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58" w:rsidRPr="00510C58" w:rsidRDefault="00510C5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Зарегистрировано в Минюсте России 19 октября 2020 г. N 60465</w:t>
      </w:r>
    </w:p>
    <w:p w:rsidR="00510C58" w:rsidRPr="00510C58" w:rsidRDefault="00510C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510C58" w:rsidRPr="00510C58" w:rsidRDefault="00510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ПРИКАЗ</w:t>
      </w:r>
    </w:p>
    <w:p w:rsidR="00510C58" w:rsidRPr="00510C58" w:rsidRDefault="00510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от 31 июля 2020 г. N 158н</w:t>
      </w:r>
    </w:p>
    <w:p w:rsidR="00510C58" w:rsidRPr="00510C58" w:rsidRDefault="00510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ОБ УТВЕРЖДЕНИИ ТИПОВОГО ПОЛОЖЕНИЯ (РЕГЛАМЕНТА)</w:t>
      </w:r>
    </w:p>
    <w:p w:rsidR="00510C58" w:rsidRPr="00510C58" w:rsidRDefault="00510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О КОНТРАКТНОЙ СЛУЖБЕ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10C58">
          <w:rPr>
            <w:rFonts w:ascii="Times New Roman" w:hAnsi="Times New Roman" w:cs="Times New Roman"/>
            <w:sz w:val="24"/>
            <w:szCs w:val="24"/>
          </w:rPr>
          <w:t>частью 3 статьи 38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2019, N 18, ст. 2195) и </w:t>
      </w:r>
      <w:hyperlink r:id="rId5" w:history="1">
        <w:r w:rsidRPr="00510C58">
          <w:rPr>
            <w:rFonts w:ascii="Times New Roman" w:hAnsi="Times New Roman" w:cs="Times New Roman"/>
            <w:sz w:val="24"/>
            <w:szCs w:val="24"/>
          </w:rPr>
          <w:t>подпунктом 5.2.29(6)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1. Утвердить Типовое </w:t>
      </w:r>
      <w:hyperlink w:anchor="P28" w:history="1">
        <w:r w:rsidRPr="00510C5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(регламент) о контрактной службе согласно приложению к настоящему приказу.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со дня вступления в силу приказа Минэкономразвития России о признании утратившими силу </w:t>
      </w:r>
      <w:hyperlink r:id="rId6" w:history="1">
        <w:r w:rsidRPr="00510C58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29 октября 2013 г. N 631 "Об утверждении Типового положения (регламента) о контрактной службе" (зарегистрирован Министерством юстиции Российской Федерации 26 ноября 2013 г., регистрационный N 30456), </w:t>
      </w:r>
      <w:hyperlink r:id="rId7" w:history="1">
        <w:r w:rsidRPr="00510C58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26 мая 2014 г. N 294 "О внесении изменений в Типовое положение (регламент) о контрактной службе, утвержденное приказом Министерства экономического развития Российской Федерации от 29 октября 2013 г. N 631" (зарегистрирован Министерством юстиции Российской Федерации 23 июля 2014 г., регистрационный N 33225) и </w:t>
      </w:r>
      <w:hyperlink r:id="rId8" w:history="1">
        <w:r w:rsidRPr="00510C58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24 октября 2016 г. N 674 "О внесении изменений в Типовое положение (регламент) о контрактной службе, утвержденное приказом Министерства экономического развития Российской Федерации от 29 октября 2013 г. N 631 (зарегистрирован Министерством юстиции Российской Федерации 16 ноября 2016 г., регистрационный N 44351).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0C5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10C58">
        <w:rPr>
          <w:rFonts w:ascii="Times New Roman" w:hAnsi="Times New Roman" w:cs="Times New Roman"/>
          <w:sz w:val="24"/>
          <w:szCs w:val="24"/>
        </w:rPr>
        <w:t>. Министра</w:t>
      </w:r>
    </w:p>
    <w:p w:rsidR="00510C58" w:rsidRPr="00510C58" w:rsidRDefault="00510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Л.В.ГОРНИН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Приложение</w:t>
      </w:r>
    </w:p>
    <w:p w:rsidR="00510C58" w:rsidRPr="00510C58" w:rsidRDefault="00510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510C58" w:rsidRPr="00510C58" w:rsidRDefault="00510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10C58" w:rsidRPr="00510C58" w:rsidRDefault="00510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от 31.07.2020 N 158н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510C58">
        <w:rPr>
          <w:rFonts w:ascii="Times New Roman" w:hAnsi="Times New Roman" w:cs="Times New Roman"/>
          <w:sz w:val="24"/>
          <w:szCs w:val="24"/>
        </w:rPr>
        <w:t>ТИПОВОЕ ПОЛОЖЕНИЕ (РЕГЛАМЕНТ) О КОНТРАКТНОЙ СЛУЖБЕ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1.1. Настоящее Типовое положение (регламент) о контрактной службе (далее - Положение) устанавливает общие правила организации деятельности контрактной службы, основные полномочия контрактной службы _______________ &lt;1&gt; (далее - Заказчик),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</w:t>
      </w:r>
      <w:hyperlink r:id="rId9" w:history="1">
        <w:r w:rsidRPr="00510C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&lt;1&gt; Указывается наименование заказчика.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1.2. Контрактная служба в своей деятельности руководствуется </w:t>
      </w:r>
      <w:hyperlink r:id="rId10" w:history="1">
        <w:r w:rsidRPr="00510C5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510C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0C58">
        <w:rPr>
          <w:rFonts w:ascii="Times New Roman" w:hAnsi="Times New Roman" w:cs="Times New Roman"/>
          <w:sz w:val="24"/>
          <w:szCs w:val="24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Положением, иными нормативными правовыми актами Российской Федерации, а также _______________ &lt;2&gt;.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&lt;2&gt; Указывается положение (регламент) о контрактной службе, разработанный и утвержденный Заказчиком в соответствии с </w:t>
      </w:r>
      <w:hyperlink r:id="rId12" w:history="1">
        <w:r w:rsidRPr="00510C58">
          <w:rPr>
            <w:rFonts w:ascii="Times New Roman" w:hAnsi="Times New Roman" w:cs="Times New Roman"/>
            <w:sz w:val="24"/>
            <w:szCs w:val="24"/>
          </w:rPr>
          <w:t>частью 3 статьи 38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1.3. Контрактная служба осуществляет свою деятельность во взаимодействии с другими подразделениями (службами) Заказчика.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II. Организация деятельности контрактной службы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2.1. Функции и полномочия контрактной службы возлагаются на _______________ &lt;3&gt;.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&lt;3&gt; Указывается один из следующих вариантов: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- если контрактная служба создается в виде отдельного структурного подразделения Заказчика;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"работников Заказчика, выполняющих функции и полномочия контрактной службы без образования отдельного структурного подразделения, состав которых утверждается Заказчиком" - если контрактная служба создается путем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подразделения.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2.2. Структура и штатная численность контрактной службы определяются руководителем Заказчика и не может составлять менее двух человек.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2.3. Контрактную службу возглавляет руководитель, назначаемый на должность приказом руководителя Заказчика, уполномоченного лица, исполняющего его обязанности, </w:t>
      </w:r>
      <w:r w:rsidRPr="00510C58">
        <w:rPr>
          <w:rFonts w:ascii="Times New Roman" w:hAnsi="Times New Roman" w:cs="Times New Roman"/>
          <w:sz w:val="24"/>
          <w:szCs w:val="24"/>
        </w:rPr>
        <w:lastRenderedPageBreak/>
        <w:t>либо уполномоченного руководителем лица.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2.4. Руководитель контрактной службы распределяет определенные разделом III Положения функции и полномочия между работниками контрактной службы.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2.5. Работники контрактной службы должны иметь высшее образование или дополнительное профессиональное образование в сфере закупок &lt;4&gt;.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3" w:history="1">
        <w:r w:rsidRPr="00510C58">
          <w:rPr>
            <w:rFonts w:ascii="Times New Roman" w:hAnsi="Times New Roman" w:cs="Times New Roman"/>
            <w:sz w:val="24"/>
            <w:szCs w:val="24"/>
          </w:rPr>
          <w:t>Часть 6 статьи 38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 (Собрание законодательства 2013, N 14, ст. 1652).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</w:t>
      </w:r>
      <w:hyperlink r:id="rId14" w:history="1">
        <w:r w:rsidRPr="00510C58">
          <w:rPr>
            <w:rFonts w:ascii="Times New Roman" w:hAnsi="Times New Roman" w:cs="Times New Roman"/>
            <w:sz w:val="24"/>
            <w:szCs w:val="24"/>
          </w:rPr>
          <w:t>главой 6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III. Функции и полномочия контрактной службы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0C58" w:rsidRPr="00510C58" w:rsidRDefault="00510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 Контрактная служба осуществляет следующие функции и полномочия: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3.1. При планировании закупок: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3.1.1. разрабатывает план-график, осуществляет подготовку изменений в план-график;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3.1.3. организует обязательное общественное обсуждение закупок в случаях, предусмотренных </w:t>
      </w:r>
      <w:hyperlink r:id="rId15" w:history="1">
        <w:r w:rsidRPr="00510C58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3.1.4. разрабатывает требования к закупаемым Заказчиком, его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(подразделений) и подведомственных им казенных учреждений на основании правовых актов о нормировании в соответствии со </w:t>
      </w:r>
      <w:hyperlink r:id="rId16" w:history="1">
        <w:r w:rsidRPr="00510C58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3.1.5.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3.2. При определении поставщиков (подрядчиков, исполнителей):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3.2.1. обеспечивает проведение закрытых способов определения поставщиков (подрядчиков, исполнителей) в случаях, установленных </w:t>
      </w:r>
      <w:hyperlink r:id="rId17" w:history="1">
        <w:r w:rsidRPr="00510C58">
          <w:rPr>
            <w:rFonts w:ascii="Times New Roman" w:hAnsi="Times New Roman" w:cs="Times New Roman"/>
            <w:sz w:val="24"/>
            <w:szCs w:val="24"/>
          </w:rPr>
          <w:t>статьей 84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lastRenderedPageBreak/>
        <w:t>3.2.2. 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3.2.2.2. осуществляет описание объекта закупки;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3.2.2.3. указывает в извещении об осуществлении закупки информацию, предусмотренную </w:t>
      </w:r>
      <w:hyperlink r:id="rId18" w:history="1">
        <w:r w:rsidRPr="00510C58">
          <w:rPr>
            <w:rFonts w:ascii="Times New Roman" w:hAnsi="Times New Roman" w:cs="Times New Roman"/>
            <w:sz w:val="24"/>
            <w:szCs w:val="24"/>
          </w:rPr>
          <w:t>статьей 42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информацию: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9" w:history="1">
        <w:r w:rsidRPr="00510C58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об ограничении участия в определении поставщика (подрядчика, исполнителя), установленном в соответствии со </w:t>
      </w:r>
      <w:hyperlink r:id="rId20" w:history="1">
        <w:r w:rsidRPr="00510C58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 (при необходимости);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о преимуществах, предоставляемых в соответствии со </w:t>
      </w:r>
      <w:hyperlink r:id="rId21" w:history="1">
        <w:r w:rsidRPr="00510C58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10C58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3.2.3. осуществляет подготовку и размещение в единой информационной системе разъяснений положений документации о закупке;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3.2.5.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3.2.6. осуществляет организационно-техническое обеспечение деятельности комиссии по осуществлению закупок;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3.2.7. осуществляет привлечение экспертов, экспертных организаций в случаях, установленных </w:t>
      </w:r>
      <w:hyperlink r:id="rId23" w:history="1">
        <w:r w:rsidRPr="00510C58">
          <w:rPr>
            <w:rFonts w:ascii="Times New Roman" w:hAnsi="Times New Roman" w:cs="Times New Roman"/>
            <w:sz w:val="24"/>
            <w:szCs w:val="24"/>
          </w:rPr>
          <w:t>статьей 41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3.3. При заключении контрактов: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3.3.2. осуществляет рассмотрение протокола разногласий при наличии разногласий по проекту контракта;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3.3.3. осуществляет рассмотрение банковской гарантии, представленной в качестве обеспечения исполнения контракта;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3.3.4. организует проверку поступления денежных средств от участника закупки, с </w:t>
      </w:r>
      <w:r w:rsidRPr="00510C58">
        <w:rPr>
          <w:rFonts w:ascii="Times New Roman" w:hAnsi="Times New Roman" w:cs="Times New Roman"/>
          <w:sz w:val="24"/>
          <w:szCs w:val="24"/>
        </w:rPr>
        <w:lastRenderedPageBreak/>
        <w:t>которым заключается контракт, на счет Заказчика, внесенных в качестве обеспечения исполнения контракта;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3.3.5. осуществляет подготовку и направление в контрольный орган в сфере закупок предусмотренного </w:t>
      </w:r>
      <w:hyperlink r:id="rId24" w:history="1">
        <w:r w:rsidRPr="00510C58">
          <w:rPr>
            <w:rFonts w:ascii="Times New Roman" w:hAnsi="Times New Roman" w:cs="Times New Roman"/>
            <w:sz w:val="24"/>
            <w:szCs w:val="24"/>
          </w:rPr>
          <w:t>частью 6 статьи 93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</w:t>
      </w:r>
      <w:hyperlink r:id="rId25" w:history="1">
        <w:r w:rsidRPr="00510C58">
          <w:rPr>
            <w:rFonts w:ascii="Times New Roman" w:hAnsi="Times New Roman" w:cs="Times New Roman"/>
            <w:sz w:val="24"/>
            <w:szCs w:val="24"/>
          </w:rPr>
          <w:t>частью 2 статьи 93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3.3.7. 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</w:t>
      </w:r>
      <w:hyperlink r:id="rId26" w:history="1">
        <w:r w:rsidRPr="00510C58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</w:t>
      </w:r>
      <w:hyperlink r:id="rId27" w:history="1">
        <w:r w:rsidRPr="00510C58">
          <w:rPr>
            <w:rFonts w:ascii="Times New Roman" w:hAnsi="Times New Roman" w:cs="Times New Roman"/>
            <w:sz w:val="24"/>
            <w:szCs w:val="24"/>
          </w:rPr>
          <w:t>статьей 90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3.4. При исполнении, изменении, расторжении контракта: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3.4.1. осуществляет рассмотрение банковской гарантии, представленной в качестве обеспечения гарантийного обязательства;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lastRenderedPageBreak/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3.4.6. взаимодействует с поставщиком (подрядчиком, исполнителем) при изменении, расторжении контракта в соответствии со </w:t>
      </w:r>
      <w:hyperlink r:id="rId28" w:history="1">
        <w:r w:rsidRPr="00510C58">
          <w:rPr>
            <w:rFonts w:ascii="Times New Roman" w:hAnsi="Times New Roman" w:cs="Times New Roman"/>
            <w:sz w:val="24"/>
            <w:szCs w:val="24"/>
          </w:rPr>
          <w:t>статьей 95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3.4.7. направляет в порядке, предусмотренном </w:t>
      </w:r>
      <w:hyperlink r:id="rId29" w:history="1">
        <w:r w:rsidRPr="00510C58">
          <w:rPr>
            <w:rFonts w:ascii="Times New Roman" w:hAnsi="Times New Roman" w:cs="Times New Roman"/>
            <w:sz w:val="24"/>
            <w:szCs w:val="24"/>
          </w:rPr>
          <w:t>статьей 104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30" w:history="1">
        <w:r w:rsidRPr="00510C58">
          <w:rPr>
            <w:rFonts w:ascii="Times New Roman" w:hAnsi="Times New Roman" w:cs="Times New Roman"/>
            <w:sz w:val="24"/>
            <w:szCs w:val="24"/>
          </w:rPr>
          <w:t>частью 27 статьи 34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3.4.9. обеспечивает одностороннее расторжение контракта в порядке, предусмотренном </w:t>
      </w:r>
      <w:hyperlink r:id="rId31" w:history="1">
        <w:r w:rsidRPr="00510C58">
          <w:rPr>
            <w:rFonts w:ascii="Times New Roman" w:hAnsi="Times New Roman" w:cs="Times New Roman"/>
            <w:sz w:val="24"/>
            <w:szCs w:val="24"/>
          </w:rPr>
          <w:t>статьей 95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3.5. осуществляет иные функции и полномочия, предусмотренные Федеральным </w:t>
      </w:r>
      <w:hyperlink r:id="rId32" w:history="1">
        <w:r w:rsidRPr="00510C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0C5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3.5.3.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осуществлению </w:t>
      </w:r>
      <w:r w:rsidRPr="00510C58">
        <w:rPr>
          <w:rFonts w:ascii="Times New Roman" w:hAnsi="Times New Roman" w:cs="Times New Roman"/>
          <w:sz w:val="24"/>
          <w:szCs w:val="24"/>
        </w:rPr>
        <w:lastRenderedPageBreak/>
        <w:t xml:space="preserve">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510C58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510C58">
        <w:rPr>
          <w:rFonts w:ascii="Times New Roman" w:hAnsi="Times New Roman" w:cs="Times New Roman"/>
          <w:sz w:val="24"/>
          <w:szCs w:val="24"/>
        </w:rPr>
        <w:t>-исковой работы;</w:t>
      </w:r>
    </w:p>
    <w:p w:rsidR="00510C58" w:rsidRPr="00510C58" w:rsidRDefault="00510C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C58">
        <w:rPr>
          <w:rFonts w:ascii="Times New Roman" w:hAnsi="Times New Roman" w:cs="Times New Roman"/>
          <w:sz w:val="24"/>
          <w:szCs w:val="24"/>
        </w:rPr>
        <w:t xml:space="preserve">3.5.5. при централизации закупок в соответствии со </w:t>
      </w:r>
      <w:hyperlink r:id="rId33" w:history="1">
        <w:r w:rsidRPr="00510C58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Федерального закона осуществляет предусмотренные Федеральным </w:t>
      </w:r>
      <w:hyperlink r:id="rId34" w:history="1">
        <w:r w:rsidRPr="00510C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0C58">
        <w:rPr>
          <w:rFonts w:ascii="Times New Roman" w:hAnsi="Times New Roman" w:cs="Times New Roman"/>
          <w:sz w:val="24"/>
          <w:szCs w:val="24"/>
        </w:rPr>
        <w:t xml:space="preserve">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510C58" w:rsidRPr="00510C58" w:rsidRDefault="00510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27" w:rsidRPr="00510C58" w:rsidRDefault="00104B2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04B27" w:rsidRPr="00510C58" w:rsidSect="00A3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8"/>
    <w:rsid w:val="00104B27"/>
    <w:rsid w:val="005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812B"/>
  <w15:chartTrackingRefBased/>
  <w15:docId w15:val="{36C5CA92-D1EF-4331-A14D-A225D0CD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B51F0B4BFB42E0A64D641A0A7413C62B05EF2F4A46A7F989BC1DC8E873B82E4C01F6AEA69328425D3A4788AF31AD933C4E695DFF5B455845pDJ" TargetMode="External"/><Relationship Id="rId18" Type="http://schemas.openxmlformats.org/officeDocument/2006/relationships/hyperlink" Target="consultantplus://offline/ref=9AB51F0B4BFB42E0A64D641A0A7413C62B05EF2F4A46A7F989BC1DC8E873B82E4C01F6AEA693284D533A4788AF31AD933C4E695DFF5B455845pDJ" TargetMode="External"/><Relationship Id="rId26" Type="http://schemas.openxmlformats.org/officeDocument/2006/relationships/hyperlink" Target="consultantplus://offline/ref=9AB51F0B4BFB42E0A64D641A0A7413C62B05EF2F4A46A7F989BC1DC8E873B82E4C01F6AEA6932A425A3A4788AF31AD933C4E695DFF5B455845p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B51F0B4BFB42E0A64D641A0A7413C62B05EF2F4A46A7F989BC1DC8E873B82E4C01F6AEA6932F45523A4788AF31AD933C4E695DFF5B455845pDJ" TargetMode="External"/><Relationship Id="rId34" Type="http://schemas.openxmlformats.org/officeDocument/2006/relationships/hyperlink" Target="consultantplus://offline/ref=9AB51F0B4BFB42E0A64D641A0A7413C62B05EF2F4A46A7F989BC1DC8E873B82E5E01AEA2A49032455B2F11D9E946p4J" TargetMode="External"/><Relationship Id="rId7" Type="http://schemas.openxmlformats.org/officeDocument/2006/relationships/hyperlink" Target="consultantplus://offline/ref=9AB51F0B4BFB42E0A64D641A0A7413C62906E82E4146A7F989BC1DC8E873B82E5E01AEA2A49032455B2F11D9E946p4J" TargetMode="External"/><Relationship Id="rId12" Type="http://schemas.openxmlformats.org/officeDocument/2006/relationships/hyperlink" Target="consultantplus://offline/ref=9AB51F0B4BFB42E0A64D641A0A7413C62B05EF2F4A46A7F989BC1DC8E873B82E4C01F6AEA69328415D3A4788AF31AD933C4E695DFF5B455845pDJ" TargetMode="External"/><Relationship Id="rId17" Type="http://schemas.openxmlformats.org/officeDocument/2006/relationships/hyperlink" Target="consultantplus://offline/ref=9AB51F0B4BFB42E0A64D641A0A7413C62B05EF2F4A46A7F989BC1DC8E873B82E4C01F6AEA6922D475C3A4788AF31AD933C4E695DFF5B455845pDJ" TargetMode="External"/><Relationship Id="rId25" Type="http://schemas.openxmlformats.org/officeDocument/2006/relationships/hyperlink" Target="consultantplus://offline/ref=9AB51F0B4BFB42E0A64D641A0A7413C62B05EF2F4A46A7F989BC1DC8E873B82E4C01F6AEA597244F0F60578CE666A38F3E50765FE15B44p5J" TargetMode="External"/><Relationship Id="rId33" Type="http://schemas.openxmlformats.org/officeDocument/2006/relationships/hyperlink" Target="consultantplus://offline/ref=9AB51F0B4BFB42E0A64D641A0A7413C62B05EF2F4A46A7F989BC1DC8E873B82E4C01F6AEA6932E4D5B3A4788AF31AD933C4E695DFF5B455845p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B51F0B4BFB42E0A64D641A0A7413C62B05EF2F4A46A7F989BC1DC8E873B82E4C01F6AEA6932D43583A4788AF31AD933C4E695DFF5B455845pDJ" TargetMode="External"/><Relationship Id="rId20" Type="http://schemas.openxmlformats.org/officeDocument/2006/relationships/hyperlink" Target="consultantplus://offline/ref=9AB51F0B4BFB42E0A64D641A0A7413C62B05EF2F4A46A7F989BC1DC8E873B82E4C01F6AEA6932F465D3A4788AF31AD933C4E695DFF5B455845pDJ" TargetMode="External"/><Relationship Id="rId29" Type="http://schemas.openxmlformats.org/officeDocument/2006/relationships/hyperlink" Target="consultantplus://offline/ref=9AB51F0B4BFB42E0A64D641A0A7413C62B05EF2F4A46A7F989BC1DC8E873B82E4C01F6AEA692284D5C3A4788AF31AD933C4E695DFF5B455845p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51F0B4BFB42E0A64D641A0A7413C62A00E929474EA7F989BC1DC8E873B82E5E01AEA2A49032455B2F11D9E946p4J" TargetMode="External"/><Relationship Id="rId11" Type="http://schemas.openxmlformats.org/officeDocument/2006/relationships/hyperlink" Target="consultantplus://offline/ref=9AB51F0B4BFB42E0A64D641A0A7413C62B05EF2F4A46A7F989BC1DC8E873B82E5E01AEA2A49032455B2F11D9E946p4J" TargetMode="External"/><Relationship Id="rId24" Type="http://schemas.openxmlformats.org/officeDocument/2006/relationships/hyperlink" Target="consultantplus://offline/ref=9AB51F0B4BFB42E0A64D641A0A7413C62B05EF2F4A46A7F989BC1DC8E873B82E4C01F6AEA09A2C4F0F60578CE666A38F3E50765FE15B44p5J" TargetMode="External"/><Relationship Id="rId32" Type="http://schemas.openxmlformats.org/officeDocument/2006/relationships/hyperlink" Target="consultantplus://offline/ref=9AB51F0B4BFB42E0A64D641A0A7413C62B05EF2F4A46A7F989BC1DC8E873B82E5E01AEA2A49032455B2F11D9E946p4J" TargetMode="External"/><Relationship Id="rId5" Type="http://schemas.openxmlformats.org/officeDocument/2006/relationships/hyperlink" Target="consultantplus://offline/ref=9AB51F0B4BFB42E0A64D641A0A7413C62B06ED294B47A7F989BC1DC8E873B82E4C01F6AEA6932F45583A4788AF31AD933C4E695DFF5B455845pDJ" TargetMode="External"/><Relationship Id="rId15" Type="http://schemas.openxmlformats.org/officeDocument/2006/relationships/hyperlink" Target="consultantplus://offline/ref=9AB51F0B4BFB42E0A64D641A0A7413C62B05EF2F4A46A7F989BC1DC8E873B82E4C01F6AEA6932D4C5F3A4788AF31AD933C4E695DFF5B455845pDJ" TargetMode="External"/><Relationship Id="rId23" Type="http://schemas.openxmlformats.org/officeDocument/2006/relationships/hyperlink" Target="consultantplus://offline/ref=9AB51F0B4BFB42E0A64D641A0A7413C62B05EF2F4A46A7F989BC1DC8E873B82E4C01F6AEA693284C583A4788AF31AD933C4E695DFF5B455845pDJ" TargetMode="External"/><Relationship Id="rId28" Type="http://schemas.openxmlformats.org/officeDocument/2006/relationships/hyperlink" Target="consultantplus://offline/ref=9AB51F0B4BFB42E0A64D641A0A7413C62B05EF2F4A46A7F989BC1DC8E873B82E4C01F6AEA6922F44523A4788AF31AD933C4E695DFF5B455845pD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AB51F0B4BFB42E0A64D641A0A7413C62A08E92E4810F0FBD8E913CDE023E23E5A48F9ACB8922C5A5931114Dp9J" TargetMode="External"/><Relationship Id="rId19" Type="http://schemas.openxmlformats.org/officeDocument/2006/relationships/hyperlink" Target="consultantplus://offline/ref=9AB51F0B4BFB42E0A64D641A0A7413C62B05EF2F4A46A7F989BC1DC8E873B82E4C01F6AEA6932D455D3A4788AF31AD933C4E695DFF5B455845pDJ" TargetMode="External"/><Relationship Id="rId31" Type="http://schemas.openxmlformats.org/officeDocument/2006/relationships/hyperlink" Target="consultantplus://offline/ref=9AB51F0B4BFB42E0A64D641A0A7413C62B05EF2F4A46A7F989BC1DC8E873B82E4C01F6AEA6922F44523A4788AF31AD933C4E695DFF5B455845pDJ" TargetMode="External"/><Relationship Id="rId4" Type="http://schemas.openxmlformats.org/officeDocument/2006/relationships/hyperlink" Target="consultantplus://offline/ref=9AB51F0B4BFB42E0A64D641A0A7413C62B05EF2F4A46A7F989BC1DC8E873B82E4C01F6AEA69328415D3A4788AF31AD933C4E695DFF5B455845pDJ" TargetMode="External"/><Relationship Id="rId9" Type="http://schemas.openxmlformats.org/officeDocument/2006/relationships/hyperlink" Target="consultantplus://offline/ref=9AB51F0B4BFB42E0A64D641A0A7413C62B05EF2F4A46A7F989BC1DC8E873B82E4C01F6AEA69328415D3A4788AF31AD933C4E695DFF5B455845pDJ" TargetMode="External"/><Relationship Id="rId14" Type="http://schemas.openxmlformats.org/officeDocument/2006/relationships/hyperlink" Target="consultantplus://offline/ref=9AB51F0B4BFB42E0A64D641A0A7413C62B05EF2F4A46A7F989BC1DC8E873B82E4C01F6AEA6912E4F0F60578CE666A38F3E50765FE15B44p5J" TargetMode="External"/><Relationship Id="rId22" Type="http://schemas.openxmlformats.org/officeDocument/2006/relationships/hyperlink" Target="consultantplus://offline/ref=9AB51F0B4BFB42E0A64D641A0A7413C62B05EF2F4A46A7F989BC1DC8E873B82E4C01F6AEA6932F46593A4788AF31AD933C4E695DFF5B455845pDJ" TargetMode="External"/><Relationship Id="rId27" Type="http://schemas.openxmlformats.org/officeDocument/2006/relationships/hyperlink" Target="consultantplus://offline/ref=9AB51F0B4BFB42E0A64D641A0A7413C62B05EF2F4A46A7F989BC1DC8E873B82E4C01F6AEA6922E465C3A4788AF31AD933C4E695DFF5B455845pDJ" TargetMode="External"/><Relationship Id="rId30" Type="http://schemas.openxmlformats.org/officeDocument/2006/relationships/hyperlink" Target="consultantplus://offline/ref=9AB51F0B4BFB42E0A64D641A0A7413C62B05EF2F4A46A7F989BC1DC8E873B82E4C01F6AEA4922C4F0F60578CE666A38F3E50765FE15B44p5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9AB51F0B4BFB42E0A64D641A0A7413C62A00E92A4A44A7F989BC1DC8E873B82E5E01AEA2A49032455B2F11D9E946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Низовцев Дмитрий Борисович</dc:creator>
  <cp:keywords/>
  <dc:description/>
  <cp:lastModifiedBy>Низовцев Дмитрий Борисович</cp:lastModifiedBy>
  <cp:revision>1</cp:revision>
  <dcterms:created xsi:type="dcterms:W3CDTF">2020-10-23T09:41:00Z</dcterms:created>
  <dcterms:modified xsi:type="dcterms:W3CDTF">2020-10-23T09:43:00Z</dcterms:modified>
</cp:coreProperties>
</file>