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78" w:rsidRDefault="00771778">
      <w:pPr>
        <w:pStyle w:val="ConsPlusTitle"/>
        <w:jc w:val="center"/>
      </w:pPr>
      <w:r>
        <w:t>ПРАВИТЕЛЬСТВО РОССИЙСКОЙ ФЕДЕРАЦИИ</w:t>
      </w:r>
    </w:p>
    <w:p w:rsidR="00771778" w:rsidRDefault="00771778">
      <w:pPr>
        <w:pStyle w:val="ConsPlusTitle"/>
        <w:jc w:val="center"/>
      </w:pPr>
    </w:p>
    <w:p w:rsidR="00771778" w:rsidRDefault="00771778">
      <w:pPr>
        <w:pStyle w:val="ConsPlusTitle"/>
        <w:jc w:val="center"/>
      </w:pPr>
      <w:r>
        <w:t>ПОСТАНОВЛЕНИЕ</w:t>
      </w:r>
    </w:p>
    <w:p w:rsidR="00771778" w:rsidRDefault="00771778">
      <w:pPr>
        <w:pStyle w:val="ConsPlusTitle"/>
        <w:jc w:val="center"/>
      </w:pPr>
      <w:r>
        <w:t>от 8 мая 2020 г. N 647</w:t>
      </w:r>
    </w:p>
    <w:p w:rsidR="00771778" w:rsidRDefault="00771778">
      <w:pPr>
        <w:pStyle w:val="ConsPlusTitle"/>
        <w:jc w:val="center"/>
      </w:pPr>
    </w:p>
    <w:p w:rsidR="00771778" w:rsidRDefault="00771778">
      <w:pPr>
        <w:pStyle w:val="ConsPlusTitle"/>
        <w:jc w:val="center"/>
      </w:pPr>
      <w:r>
        <w:t>ОБ УСТАНОВЛЕНИИ</w:t>
      </w:r>
    </w:p>
    <w:p w:rsidR="00771778" w:rsidRDefault="00771778">
      <w:pPr>
        <w:pStyle w:val="ConsPlusTitle"/>
        <w:jc w:val="center"/>
      </w:pPr>
      <w:r>
        <w:t>СЛУЧАЕВ ОСУЩЕСТВЛЕНИЯ ЗАКУПОК ТОВАРОВ, РАБОТ,</w:t>
      </w:r>
    </w:p>
    <w:p w:rsidR="00771778" w:rsidRDefault="00771778">
      <w:pPr>
        <w:pStyle w:val="ConsPlusTitle"/>
        <w:jc w:val="center"/>
      </w:pPr>
      <w:r>
        <w:t>УСЛУГ ДЛЯ ГОСУДАРСТВЕННЫХ И (ИЛИ) МУНИЦИПАЛЬНЫХ НУЖД</w:t>
      </w:r>
    </w:p>
    <w:p w:rsidR="00771778" w:rsidRDefault="00771778">
      <w:pPr>
        <w:pStyle w:val="ConsPlusTitle"/>
        <w:jc w:val="center"/>
      </w:pPr>
      <w:r>
        <w:t>У ЕДИНСТВЕННОГО ПОСТАВЩИКА (ПОДРЯДЧИКА, ИСПОЛНИТЕЛЯ)</w:t>
      </w:r>
    </w:p>
    <w:p w:rsidR="00771778" w:rsidRDefault="00771778">
      <w:pPr>
        <w:pStyle w:val="ConsPlusTitle"/>
        <w:jc w:val="center"/>
      </w:pPr>
      <w:r>
        <w:t>И ПОРЯДКА ИХ ОСУЩЕСТВЛЕНИЯ И О ВНЕСЕНИИ ИЗМЕНЕНИЙ</w:t>
      </w:r>
    </w:p>
    <w:p w:rsidR="00771778" w:rsidRDefault="00771778">
      <w:pPr>
        <w:pStyle w:val="ConsPlusTitle"/>
        <w:jc w:val="center"/>
      </w:pPr>
      <w:r>
        <w:t>В ПОСТАНОВЛЕНИЕ ПРАВИТЕЛЬСТВА РОССИЙСКОЙ ФЕДЕРАЦИИ</w:t>
      </w:r>
    </w:p>
    <w:p w:rsidR="00771778" w:rsidRDefault="00771778">
      <w:pPr>
        <w:pStyle w:val="ConsPlusTitle"/>
        <w:jc w:val="center"/>
      </w:pPr>
      <w:r>
        <w:t>ОТ 3 АПРЕЛЯ 2020 Г. N 443</w:t>
      </w:r>
    </w:p>
    <w:p w:rsidR="00771778" w:rsidRDefault="00771778">
      <w:pPr>
        <w:pStyle w:val="ConsPlusNormal"/>
        <w:jc w:val="center"/>
      </w:pPr>
    </w:p>
    <w:p w:rsidR="00771778" w:rsidRDefault="0077177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771778" w:rsidRDefault="00771778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1. В соответствии со </w:t>
      </w:r>
      <w:hyperlink r:id="rId4" w:history="1">
        <w:r>
          <w:rPr>
            <w:color w:val="0000FF"/>
          </w:rPr>
          <w:t>статьей 16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предупреждения и ликвидации чрезвычайных ситуаций" установить, что по 31 декабря 2020 г. включительно закупка товаров, работ, услуг (далее - закупка) у единственного поставщика (подрядчика, исполнителя) в дополнение к случаям, предусмотренным </w:t>
      </w:r>
      <w:hyperlink r:id="rId5" w:history="1">
        <w:r>
          <w:rPr>
            <w:color w:val="0000FF"/>
          </w:rPr>
          <w:t>частью 1 статьи 93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может осуществляться заказчиком в следующих случаях: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а) осуществление закупки для государственных или муниципальных нужд у единственного поставщика (подрядчика, исполнителя), определенного протоколом заседания Правительства Российской Федерации, протоколами координационных и совещательных органов под председательством Председателя Правительства Российской Федерации, планом, предусматривающим первоочередные мероприятия (действия) по обеспечению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утвержденным (одобренным) Президентом Российской Федерации, Правительством Российской Федерации, Председателем Правительства Российской Федерации;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б) осуществление конкретной закупки у единственного поставщика (подрядчика, исполнителя), определенной протоколом заседания Правительства Российской Федерации, протоколами координационных и совещательных органов под председательством Председателя Правительства Российской Федерации, планом, предусматривающим первоочередные мероприятия (действия) по обеспечению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в) осуществление закупки для федеральных государственных нужд у единственного поставщика (подрядчика, исполнителя), определенного поручением Председателя Правительства Российской Федерации в целях реализации решений Координационного совета при Правительстве Российской Федерации по борьбе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Федерации, мероприятий плана, предусматривающего первоочередные мероприятия (действия) по обеспечению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утвержденного (одобренного) Президентом Российской Федерации, Правительством Российской Федерации, Председателем Правительства Российской Федерации;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>г) осуществление закупки у единственного поставщика (подрядчика, исполнителя) за счет средств резервного фонда Правительства Российской Федерации, резервных фондов высших исполнительных органов государственной власти субъектов Российской Федерации.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2. Закупка у единственного поставщика (подрядчика, исполнителя) в случаях, </w:t>
      </w:r>
      <w:r>
        <w:lastRenderedPageBreak/>
        <w:t xml:space="preserve">предусмотренных </w:t>
      </w:r>
      <w:hyperlink w:anchor="P15" w:history="1">
        <w:r>
          <w:rPr>
            <w:color w:val="0000FF"/>
          </w:rPr>
          <w:t>пунктом 1</w:t>
        </w:r>
      </w:hyperlink>
      <w:r>
        <w:t xml:space="preserve"> настоящего постановления, осуществляется в порядке, предусмотренном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для случая, предусмотренного </w:t>
      </w:r>
      <w:hyperlink r:id="rId7" w:history="1">
        <w:r>
          <w:rPr>
            <w:color w:val="0000FF"/>
          </w:rPr>
          <w:t>пунктом 2 части 1 статьи 93</w:t>
        </w:r>
      </w:hyperlink>
      <w:r>
        <w:t xml:space="preserve"> Федерального закона, и с учетом положений настоящего постановления.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3. Закупка у единственного поставщика (подрядчика, исполнителя) для федеральных нужд, нужд субъекта Российской Федерации, муниципальных нужд в случаях, предусмотренных </w:t>
      </w:r>
      <w:hyperlink w:anchor="P15" w:history="1">
        <w:r>
          <w:rPr>
            <w:color w:val="0000FF"/>
          </w:rPr>
          <w:t>пунктом 1</w:t>
        </w:r>
      </w:hyperlink>
      <w:r>
        <w:t xml:space="preserve"> настоящего постановления, осуществляется по решению соответственно Правительства Российской Федерации, высшего исполнительного органа государственной власти субъекта Российской Федерации, местной администрации. При этом в таком решении указываются предмет контракта, предельный срок, на который заключается контракт, обязанность единственного поставщика (подрядчика, исполнителя) исполнить свои обязательства по контракту лично или возможность привлечь к исполнению контракта субподрядчиков, соисполнителей и требование к объему исполнения единственным поставщиком (подрядчиком, исполнителем) своих обязательств по контракту лично, а также может быть определена обязанность заказчика установить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требование обеспечения исполнения контракта.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4. При осуществлении закупки у единственного поставщика (подрядчика, исполнителя) в случаях, предусмотренных </w:t>
      </w:r>
      <w:hyperlink w:anchor="P15" w:history="1">
        <w:r>
          <w:rPr>
            <w:color w:val="0000FF"/>
          </w:rPr>
          <w:t>пунктом 1</w:t>
        </w:r>
      </w:hyperlink>
      <w:r>
        <w:t xml:space="preserve"> настоящего постановления: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а) контракт должен содержать указание на соответствующий подпункт </w:t>
      </w:r>
      <w:hyperlink w:anchor="P15" w:history="1">
        <w:r>
          <w:rPr>
            <w:color w:val="0000FF"/>
          </w:rPr>
          <w:t>пункта 1</w:t>
        </w:r>
      </w:hyperlink>
      <w:r>
        <w:t xml:space="preserve"> настоящего постановления, в соответствии с которым осуществляется закупка, а также обоснование цены контракта;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>б) не позднее 3 дней со дня, следующего за датой заключения контракта, заказчик направляет в федеральный орган исполнительной власти, уполномоченный на осуществление контроля в сфере закупок, или контрольный орган в сфере государственного оборонного заказа уведомление о такой закупке. К этому уведомлению прилагается копия заключенного в соответствии с настоящим постановлением контракта.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5. В </w:t>
      </w:r>
      <w:hyperlink r:id="rId9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3 апреля 2020 г. N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(Официальный интернет-портал правовой информации (</w:t>
      </w:r>
      <w:proofErr w:type="spellStart"/>
      <w:r>
        <w:t>www.pravo.gov.ru</w:t>
      </w:r>
      <w:proofErr w:type="spellEnd"/>
      <w:r>
        <w:t>), 2020, 6 апреля, N 0001202004060045):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в </w:t>
      </w:r>
      <w:hyperlink r:id="rId10" w:history="1">
        <w:r>
          <w:rPr>
            <w:color w:val="0000FF"/>
          </w:rPr>
          <w:t>преамбуле</w:t>
        </w:r>
      </w:hyperlink>
      <w:r>
        <w:t xml:space="preserve"> слова "целях реализации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(COVID-19)" в" исключить;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пункте 1</w:t>
        </w:r>
      </w:hyperlink>
      <w:r>
        <w:t>:</w:t>
      </w:r>
    </w:p>
    <w:p w:rsidR="00771778" w:rsidRDefault="00771778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"1. Установить, что в случае принятия в 2020 году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Президентом Российской Федерации решения об установлении нерабочих дней, то в течение таких нерабочих дней при осуществлении закупки:";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в </w:t>
      </w:r>
      <w:hyperlink r:id="rId13" w:history="1">
        <w:r>
          <w:rPr>
            <w:color w:val="0000FF"/>
          </w:rPr>
          <w:t>подпункте "а"</w:t>
        </w:r>
      </w:hyperlink>
      <w:r>
        <w:t xml:space="preserve"> слова "и воскресенье" заменить словами ", воскресенье и нерабочие праздничные дни";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в </w:t>
      </w:r>
      <w:hyperlink r:id="rId14" w:history="1">
        <w:r>
          <w:rPr>
            <w:color w:val="0000FF"/>
          </w:rPr>
          <w:t>подпункте "б"</w:t>
        </w:r>
      </w:hyperlink>
      <w:r>
        <w:t xml:space="preserve"> слова ", указанный в пункте 1 Указа" заменить словами ", воскресенье или нерабочий праздничный день", слова "или воскресенье" заменить словами ", воскресенье или </w:t>
      </w:r>
      <w:r>
        <w:lastRenderedPageBreak/>
        <w:t>нерабочий праздничный день", слова "за ними понедельник" заменить словами "нерабочий день, не являющийся субботой, воскресеньем или нерабочим праздничным днем";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 xml:space="preserve">в </w:t>
      </w:r>
      <w:hyperlink r:id="rId15" w:history="1">
        <w:r>
          <w:rPr>
            <w:color w:val="0000FF"/>
          </w:rPr>
          <w:t>подпункте 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 слова "срок, указанный в пункте 1 Указа" заменить словами "количество таких нерабочих дней".</w:t>
      </w:r>
    </w:p>
    <w:p w:rsidR="00771778" w:rsidRDefault="00771778">
      <w:pPr>
        <w:pStyle w:val="ConsPlusNormal"/>
        <w:spacing w:before="220"/>
        <w:ind w:firstLine="540"/>
        <w:jc w:val="both"/>
      </w:pPr>
      <w:r>
        <w:t>6. Настоящее постановление вступает силу со дня его официального опубликования.</w:t>
      </w:r>
    </w:p>
    <w:p w:rsidR="00771778" w:rsidRDefault="00771778">
      <w:pPr>
        <w:pStyle w:val="ConsPlusNormal"/>
        <w:ind w:firstLine="540"/>
        <w:jc w:val="both"/>
      </w:pPr>
    </w:p>
    <w:p w:rsidR="00771778" w:rsidRDefault="00771778">
      <w:pPr>
        <w:pStyle w:val="ConsPlusNormal"/>
        <w:jc w:val="right"/>
      </w:pPr>
      <w:r>
        <w:t>Исполняющий обязанности</w:t>
      </w:r>
    </w:p>
    <w:p w:rsidR="00771778" w:rsidRDefault="00771778">
      <w:pPr>
        <w:pStyle w:val="ConsPlusNormal"/>
        <w:jc w:val="right"/>
      </w:pPr>
      <w:r>
        <w:t>Председателя Правительства</w:t>
      </w:r>
    </w:p>
    <w:p w:rsidR="00771778" w:rsidRDefault="00771778">
      <w:pPr>
        <w:pStyle w:val="ConsPlusNormal"/>
        <w:jc w:val="right"/>
      </w:pPr>
      <w:r>
        <w:t>Российской Федерации</w:t>
      </w:r>
    </w:p>
    <w:p w:rsidR="00771778" w:rsidRDefault="00771778">
      <w:pPr>
        <w:pStyle w:val="ConsPlusNormal"/>
        <w:jc w:val="right"/>
      </w:pPr>
      <w:r>
        <w:t>А.БЕЛОУСОВ</w:t>
      </w:r>
    </w:p>
    <w:p w:rsidR="00771778" w:rsidRDefault="00771778">
      <w:pPr>
        <w:pStyle w:val="ConsPlusNormal"/>
        <w:ind w:firstLine="540"/>
        <w:jc w:val="both"/>
      </w:pPr>
    </w:p>
    <w:sectPr w:rsidR="00771778" w:rsidSect="0089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771778"/>
    <w:rsid w:val="000355D1"/>
    <w:rsid w:val="001B5613"/>
    <w:rsid w:val="002D5441"/>
    <w:rsid w:val="00517426"/>
    <w:rsid w:val="006E525B"/>
    <w:rsid w:val="00705C45"/>
    <w:rsid w:val="00771778"/>
    <w:rsid w:val="007A02ED"/>
    <w:rsid w:val="007B27D7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7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17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7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46A463BA54A17CE1C82413DF7026A4DE4E3E76865CCF701AB1E4C5738A635559C19FBAA8407B805B204BC9FEd6r0H" TargetMode="External"/><Relationship Id="rId13" Type="http://schemas.openxmlformats.org/officeDocument/2006/relationships/hyperlink" Target="consultantplus://offline/ref=7C46A463BA54A17CE1C82413DF7026A4DE4F36708652CF701AB1E4C5738A63554BC1C7B6A944658058351D98B835D705BF9CD0DF4E3A0CD5d4r6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46A463BA54A17CE1C82413DF7026A4DE4E3E76865CCF701AB1E4C5738A63554BC1C7B6A844678B0A6F0D9CF161DE1ABB87CED8503Ad0rCH" TargetMode="External"/><Relationship Id="rId12" Type="http://schemas.openxmlformats.org/officeDocument/2006/relationships/hyperlink" Target="consultantplus://offline/ref=7C46A463BA54A17CE1C82413DF7026A4DE4F36708652CF701AB1E4C5738A63554BC1C7B6A94465805B351D98B835D705BF9CD0DF4E3A0CD5d4r6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46A463BA54A17CE1C82413DF7026A4DE4E3E76865CCF701AB1E4C5738A635559C19FBAA8407B805B204BC9FEd6r0H" TargetMode="External"/><Relationship Id="rId11" Type="http://schemas.openxmlformats.org/officeDocument/2006/relationships/hyperlink" Target="consultantplus://offline/ref=7C46A463BA54A17CE1C82413DF7026A4DE4F36708652CF701AB1E4C5738A63554BC1C7B6A94465805B351D98B835D705BF9CD0DF4E3A0CD5d4r6H" TargetMode="External"/><Relationship Id="rId5" Type="http://schemas.openxmlformats.org/officeDocument/2006/relationships/hyperlink" Target="consultantplus://offline/ref=7C46A463BA54A17CE1C82413DF7026A4DE4E3E76865CCF701AB1E4C5738A63554BC1C7B6A945678559351D98B835D705BF9CD0DF4E3A0CD5d4r6H" TargetMode="External"/><Relationship Id="rId15" Type="http://schemas.openxmlformats.org/officeDocument/2006/relationships/hyperlink" Target="consultantplus://offline/ref=7C46A463BA54A17CE1C82413DF7026A4DE4F36708652CF701AB1E4C5738A63554BC1C7B6A94465815E351D98B835D705BF9CD0DF4E3A0CD5d4r6H" TargetMode="External"/><Relationship Id="rId10" Type="http://schemas.openxmlformats.org/officeDocument/2006/relationships/hyperlink" Target="consultantplus://offline/ref=7C46A463BA54A17CE1C82413DF7026A4DE4F36708652CF701AB1E4C5738A63554BC1C7B6A94465805A351D98B835D705BF9CD0DF4E3A0CD5d4r6H" TargetMode="External"/><Relationship Id="rId4" Type="http://schemas.openxmlformats.org/officeDocument/2006/relationships/hyperlink" Target="consultantplus://offline/ref=7C46A463BA54A17CE1C82413DF7026A4DE4F36748854CF701AB1E4C5738A63554BC1C7B6A944648758351D98B835D705BF9CD0DF4E3A0CD5d4r6H" TargetMode="External"/><Relationship Id="rId9" Type="http://schemas.openxmlformats.org/officeDocument/2006/relationships/hyperlink" Target="consultantplus://offline/ref=7C46A463BA54A17CE1C82413DF7026A4DE4F36708652CF701AB1E4C5738A635559C19FBAA8407B805B204BC9FEd6r0H" TargetMode="External"/><Relationship Id="rId14" Type="http://schemas.openxmlformats.org/officeDocument/2006/relationships/hyperlink" Target="consultantplus://offline/ref=7C46A463BA54A17CE1C82413DF7026A4DE4F36708652CF701AB1E4C5738A63554BC1C7B6A944658059351D98B835D705BF9CD0DF4E3A0CD5d4r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1331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2</cp:revision>
  <dcterms:created xsi:type="dcterms:W3CDTF">2020-05-14T07:43:00Z</dcterms:created>
  <dcterms:modified xsi:type="dcterms:W3CDTF">2020-05-14T07:49:00Z</dcterms:modified>
</cp:coreProperties>
</file>