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BF" w:rsidRDefault="00CF1BBF">
      <w:pPr>
        <w:pStyle w:val="ConsPlusNormal"/>
        <w:jc w:val="both"/>
        <w:outlineLvl w:val="0"/>
      </w:pPr>
    </w:p>
    <w:p w:rsidR="00CF1BBF" w:rsidRDefault="00CF1BBF">
      <w:pPr>
        <w:pStyle w:val="ConsPlusTitle"/>
        <w:jc w:val="center"/>
      </w:pPr>
      <w:r>
        <w:t>ФЕДЕРАЛЬНАЯ АНТИМОНОПОЛЬНАЯ СЛУЖБА</w:t>
      </w:r>
    </w:p>
    <w:p w:rsidR="00CF1BBF" w:rsidRDefault="00CF1BBF">
      <w:pPr>
        <w:pStyle w:val="ConsPlusTitle"/>
        <w:jc w:val="center"/>
      </w:pPr>
    </w:p>
    <w:p w:rsidR="00CF1BBF" w:rsidRDefault="00CF1BBF">
      <w:pPr>
        <w:pStyle w:val="ConsPlusTitle"/>
        <w:jc w:val="center"/>
      </w:pPr>
      <w:r>
        <w:t>ПИСЬМО</w:t>
      </w:r>
    </w:p>
    <w:p w:rsidR="00CF1BBF" w:rsidRDefault="00CF1BBF">
      <w:pPr>
        <w:pStyle w:val="ConsPlusTitle"/>
        <w:jc w:val="center"/>
      </w:pPr>
      <w:r>
        <w:t>от 24 апреля 2020 г. N ИА/35239/20</w:t>
      </w:r>
    </w:p>
    <w:p w:rsidR="00CF1BBF" w:rsidRDefault="00CF1BBF">
      <w:pPr>
        <w:pStyle w:val="ConsPlusTitle"/>
        <w:jc w:val="center"/>
      </w:pPr>
    </w:p>
    <w:p w:rsidR="00CF1BBF" w:rsidRDefault="00CF1BBF">
      <w:pPr>
        <w:pStyle w:val="ConsPlusTitle"/>
        <w:jc w:val="center"/>
      </w:pPr>
      <w:r>
        <w:t>ПО ВОПРОСУ</w:t>
      </w:r>
    </w:p>
    <w:p w:rsidR="00CF1BBF" w:rsidRDefault="00CF1BBF">
      <w:pPr>
        <w:pStyle w:val="ConsPlusTitle"/>
        <w:jc w:val="center"/>
      </w:pPr>
      <w:r>
        <w:t>ФОРМИРОВАНИЯ ЛОТА ЗАКУПКИ НА ОБЕСПЕЧЕНИЕ ГРАЖДАН</w:t>
      </w:r>
    </w:p>
    <w:p w:rsidR="00CF1BBF" w:rsidRDefault="00CF1BBF">
      <w:pPr>
        <w:pStyle w:val="ConsPlusTitle"/>
        <w:jc w:val="center"/>
      </w:pPr>
      <w:r>
        <w:t>МОДУЛЬНЫМИ ФЕЛЬДШЕРСКО-АКУШЕРСКИМИ И ВЕТЕРИНАРНЫМИ ПУНКТАМИ</w:t>
      </w:r>
    </w:p>
    <w:p w:rsidR="00CF1BBF" w:rsidRDefault="00CF1BBF">
      <w:pPr>
        <w:pStyle w:val="ConsPlusTitle"/>
        <w:jc w:val="center"/>
      </w:pPr>
      <w:r>
        <w:t>В СООТВЕТСТВИИ С ЗАКОНОМ О КОНТРАКТНОЙ СИСТЕМЕ</w:t>
      </w:r>
    </w:p>
    <w:p w:rsidR="00CF1BBF" w:rsidRDefault="00CF1BBF">
      <w:pPr>
        <w:pStyle w:val="ConsPlusNormal"/>
        <w:jc w:val="both"/>
      </w:pPr>
    </w:p>
    <w:p w:rsidR="00CF1BBF" w:rsidRDefault="00CF1BBF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в связи с поступающими вопросами о порядке формирования лота закупки на обеспечение граждан модульными фельдшерско-акушерскими и ветеринарными пунктами (далее - модульные Пункты), а также в целях формирования единообразной практики применения положений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государственных и муниципальных нужд" (далее - Закон о контрактной</w:t>
      </w:r>
      <w:proofErr w:type="gramEnd"/>
      <w:r>
        <w:t xml:space="preserve"> системе) на основании </w:t>
      </w:r>
      <w:hyperlink r:id="rId5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 направляет информационное письмо о следующем.</w:t>
      </w:r>
    </w:p>
    <w:p w:rsidR="00CF1BBF" w:rsidRDefault="00CF1BBF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1 части 1 статьи 33</w:t>
        </w:r>
      </w:hyperlink>
      <w:r>
        <w:t xml:space="preserve"> Закона о контрактной системе заказчик при описании в документации о закупке объекта закупки должен руководствоваться, в том числе, правилом, что в описании объекта закупки не должны включаться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</w:t>
      </w:r>
      <w:proofErr w:type="gramEnd"/>
    </w:p>
    <w:p w:rsidR="00CF1BBF" w:rsidRDefault="00CF1BBF">
      <w:pPr>
        <w:pStyle w:val="ConsPlusNormal"/>
        <w:spacing w:before="220"/>
        <w:ind w:firstLine="540"/>
        <w:jc w:val="both"/>
      </w:pPr>
      <w:r>
        <w:t xml:space="preserve">С учетом указанных положений </w:t>
      </w:r>
      <w:hyperlink r:id="rId7" w:history="1">
        <w:r>
          <w:rPr>
            <w:color w:val="0000FF"/>
          </w:rPr>
          <w:t>Закона</w:t>
        </w:r>
      </w:hyperlink>
      <w:r>
        <w:t xml:space="preserve"> о контрактной системе, а также анализа административной практики ФАС России и ее территориальных органов, по мнению ФАС России, </w:t>
      </w:r>
      <w:proofErr w:type="gramStart"/>
      <w:r>
        <w:t>возможно</w:t>
      </w:r>
      <w:proofErr w:type="gramEnd"/>
      <w:r>
        <w:t xml:space="preserve"> выделить следующие критерии, нарушение которых в совокупности свидетельствует о неправомерном формировании лота:</w:t>
      </w:r>
    </w:p>
    <w:p w:rsidR="00CF1BBF" w:rsidRDefault="00CF1BBF">
      <w:pPr>
        <w:pStyle w:val="ConsPlusNormal"/>
        <w:spacing w:before="220"/>
        <w:ind w:firstLine="540"/>
        <w:jc w:val="both"/>
      </w:pPr>
      <w:r>
        <w:t>1) в один лот закупки не должна включаться поставка модульных Пунктов более</w:t>
      </w:r>
      <w:proofErr w:type="gramStart"/>
      <w:r>
        <w:t>,</w:t>
      </w:r>
      <w:proofErr w:type="gramEnd"/>
      <w:r>
        <w:t xml:space="preserve"> чем в одном субъекте Российской Федерации;</w:t>
      </w:r>
    </w:p>
    <w:p w:rsidR="00CF1BBF" w:rsidRDefault="00CF1BBF">
      <w:pPr>
        <w:pStyle w:val="ConsPlusNormal"/>
        <w:spacing w:before="220"/>
        <w:ind w:firstLine="540"/>
        <w:jc w:val="both"/>
      </w:pPr>
      <w:r>
        <w:t>2) начальная (максимальная) цена одного лота не должна превышать 500 млн. рублей.</w:t>
      </w:r>
    </w:p>
    <w:p w:rsidR="00CF1BBF" w:rsidRDefault="00CF1BBF">
      <w:pPr>
        <w:pStyle w:val="ConsPlusNormal"/>
        <w:spacing w:before="220"/>
        <w:ind w:firstLine="540"/>
        <w:jc w:val="both"/>
      </w:pPr>
      <w:r>
        <w:t>Учитывая изложенное, ФАС России считает необходимым в целях формирования единообразной практики территориальным органам руководствоваться указанными критериями формирования лота при рассмотрении жалоб и проведении внеплановых проверок.</w:t>
      </w:r>
    </w:p>
    <w:p w:rsidR="00CF1BBF" w:rsidRDefault="00CF1BBF">
      <w:pPr>
        <w:pStyle w:val="ConsPlusNormal"/>
        <w:spacing w:before="220"/>
        <w:ind w:firstLine="540"/>
        <w:jc w:val="both"/>
      </w:pPr>
      <w:r>
        <w:t>Дополнительно ФАС России сообщает, что формирование заказчиком лота при проведении закупок на поставку модульных Пунктов с меньшими значениями начальной (максимальной) цены контракта, по мнению ФАС России, будет способствовать расширению конкуренции на данном товарном рынке и дополнительной экономии бюджетных средств.</w:t>
      </w:r>
    </w:p>
    <w:p w:rsidR="00CF1BBF" w:rsidRDefault="00CF1BBF">
      <w:pPr>
        <w:pStyle w:val="ConsPlusNormal"/>
        <w:jc w:val="both"/>
      </w:pPr>
    </w:p>
    <w:p w:rsidR="00CF1BBF" w:rsidRDefault="00CF1BBF">
      <w:pPr>
        <w:pStyle w:val="ConsPlusNormal"/>
        <w:jc w:val="right"/>
      </w:pPr>
      <w:r>
        <w:t>И.Ю.АРТЕМЬЕВ</w:t>
      </w:r>
    </w:p>
    <w:p w:rsidR="00CF1BBF" w:rsidRDefault="00CF1BBF">
      <w:pPr>
        <w:pStyle w:val="ConsPlusNormal"/>
        <w:jc w:val="both"/>
      </w:pPr>
    </w:p>
    <w:p w:rsidR="00CF1BBF" w:rsidRDefault="00CF1BBF">
      <w:pPr>
        <w:pStyle w:val="ConsPlusNormal"/>
        <w:jc w:val="both"/>
      </w:pPr>
    </w:p>
    <w:p w:rsidR="000355D1" w:rsidRDefault="000355D1"/>
    <w:sectPr w:rsidR="000355D1" w:rsidSect="00CC4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F1BBF"/>
    <w:rsid w:val="000355D1"/>
    <w:rsid w:val="001B5613"/>
    <w:rsid w:val="002D5441"/>
    <w:rsid w:val="00517426"/>
    <w:rsid w:val="00705C45"/>
    <w:rsid w:val="007A02ED"/>
    <w:rsid w:val="007B27D7"/>
    <w:rsid w:val="00CF1BBF"/>
    <w:rsid w:val="00D722A4"/>
    <w:rsid w:val="00DC7BAD"/>
    <w:rsid w:val="00FE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1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1B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D799C57C589912CDDAED5FB6497356149D7D8A514C974FEB0DF99D73BFD6D42EA421BB5364434096FDD93BEANDu8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D799C57C589912CDDAED5FB6497356149D7D8A514C974FEB0DF99D73BFD6D43CA479B550665614C2A78E36E8DF2251F5BA74D8DEN0u4O" TargetMode="External"/><Relationship Id="rId5" Type="http://schemas.openxmlformats.org/officeDocument/2006/relationships/hyperlink" Target="consultantplus://offline/ref=37D799C57C589912CDDAED5FB6497356149C7A885F4C974FEB0DF99D73BFD6D43CA479B753635C4594E88F6AAC8D3151F7BA76DDC206FE20N6u2O" TargetMode="External"/><Relationship Id="rId4" Type="http://schemas.openxmlformats.org/officeDocument/2006/relationships/hyperlink" Target="consultantplus://offline/ref=37D799C57C589912CDDAED5FB6497356149D7D8A514C974FEB0DF99D73BFD6D42EA421BB5364434096FDD93BEANDu8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2020-05-07T14:46:00Z</dcterms:created>
  <dcterms:modified xsi:type="dcterms:W3CDTF">2020-05-07T14:47:00Z</dcterms:modified>
</cp:coreProperties>
</file>