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C7" w:rsidRDefault="00F466C7">
      <w:pPr>
        <w:pStyle w:val="ConsPlusTitle"/>
        <w:jc w:val="center"/>
      </w:pPr>
      <w:r>
        <w:t>ПРАВИТЕЛЬСТВО РОССИЙСКОЙ ФЕДЕРАЦИИ</w:t>
      </w:r>
    </w:p>
    <w:p w:rsidR="00F466C7" w:rsidRDefault="00F466C7">
      <w:pPr>
        <w:pStyle w:val="ConsPlusTitle"/>
        <w:jc w:val="center"/>
      </w:pPr>
    </w:p>
    <w:p w:rsidR="00F466C7" w:rsidRDefault="00F466C7">
      <w:pPr>
        <w:pStyle w:val="ConsPlusTitle"/>
        <w:jc w:val="center"/>
      </w:pPr>
      <w:r>
        <w:t>ПОСТАНОВЛЕНИЕ</w:t>
      </w:r>
    </w:p>
    <w:p w:rsidR="00F466C7" w:rsidRDefault="00F466C7">
      <w:pPr>
        <w:pStyle w:val="ConsPlusTitle"/>
        <w:jc w:val="center"/>
      </w:pPr>
      <w:r>
        <w:t>от 16 сентября 2016 г. N 925</w:t>
      </w:r>
    </w:p>
    <w:p w:rsidR="00F466C7" w:rsidRDefault="00F466C7">
      <w:pPr>
        <w:pStyle w:val="ConsPlusTitle"/>
        <w:jc w:val="center"/>
      </w:pPr>
    </w:p>
    <w:p w:rsidR="00F466C7" w:rsidRDefault="00F466C7">
      <w:pPr>
        <w:pStyle w:val="ConsPlusTitle"/>
        <w:jc w:val="center"/>
      </w:pPr>
      <w:r>
        <w:t>О ПРИОРИТЕТЕ</w:t>
      </w:r>
    </w:p>
    <w:p w:rsidR="00F466C7" w:rsidRDefault="00F466C7">
      <w:pPr>
        <w:pStyle w:val="ConsPlusTitle"/>
        <w:jc w:val="center"/>
      </w:pPr>
      <w:r>
        <w:t>ТОВАРОВ РОССИЙСКОГО ПРОИСХОЖДЕНИЯ, РАБОТ, УСЛУГ,</w:t>
      </w:r>
    </w:p>
    <w:p w:rsidR="00F466C7" w:rsidRDefault="00F466C7">
      <w:pPr>
        <w:pStyle w:val="ConsPlusTitle"/>
        <w:jc w:val="center"/>
      </w:pPr>
      <w:proofErr w:type="gramStart"/>
      <w:r>
        <w:t>ВЫПОЛНЯЕМЫХ</w:t>
      </w:r>
      <w:proofErr w:type="gramEnd"/>
      <w:r>
        <w:t>, ОКАЗЫВАЕМЫХ РОССИЙСКИМИ ЛИЦАМИ, ПО ОТНОШЕНИЮ</w:t>
      </w:r>
    </w:p>
    <w:p w:rsidR="00F466C7" w:rsidRDefault="00F466C7">
      <w:pPr>
        <w:pStyle w:val="ConsPlusTitle"/>
        <w:jc w:val="center"/>
      </w:pPr>
      <w:r>
        <w:t>К ТОВАРАМ, ПРОИСХОДЯЩИМ ИЗ ИНОСТРАННОГО ГОСУДАРСТВА,</w:t>
      </w:r>
    </w:p>
    <w:p w:rsidR="00F466C7" w:rsidRDefault="00F466C7">
      <w:pPr>
        <w:pStyle w:val="ConsPlusTitle"/>
        <w:jc w:val="center"/>
      </w:pPr>
      <w:r>
        <w:t>РАБОТАМ, УСЛУГАМ, ВЫПОЛНЯЕМЫМ, ОКАЗЫВАЕМЫМ</w:t>
      </w:r>
    </w:p>
    <w:p w:rsidR="00F466C7" w:rsidRDefault="00F466C7">
      <w:pPr>
        <w:pStyle w:val="ConsPlusTitle"/>
        <w:jc w:val="center"/>
      </w:pPr>
      <w:r>
        <w:t>ИНОСТРАННЫМИ ЛИЦАМИ</w:t>
      </w:r>
    </w:p>
    <w:p w:rsidR="00F466C7" w:rsidRDefault="00F466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466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66C7" w:rsidRDefault="00F466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66C7" w:rsidRDefault="00F466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10.07.2019 N 878)</w:t>
            </w:r>
          </w:p>
        </w:tc>
      </w:tr>
    </w:tbl>
    <w:p w:rsidR="00F466C7" w:rsidRDefault="00F466C7">
      <w:pPr>
        <w:pStyle w:val="ConsPlusNormal"/>
        <w:jc w:val="both"/>
      </w:pPr>
    </w:p>
    <w:p w:rsidR="00F466C7" w:rsidRDefault="00F466C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8 статьи 3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 (далее - приоритет).</w:t>
      </w:r>
      <w:proofErr w:type="gramEnd"/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2. При осуществлении закупок товаров, работ, услуг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</w:t>
      </w:r>
      <w:proofErr w:type="gramStart"/>
      <w:r>
        <w:t>победителем</w:t>
      </w:r>
      <w:proofErr w:type="gramEnd"/>
      <w:r>
        <w:t xml:space="preserve">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</w:t>
      </w:r>
      <w:proofErr w:type="gramStart"/>
      <w:r>
        <w:t>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  <w:proofErr w:type="gramEnd"/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2(1). При осуществлении закупок радиоэлектронной продукции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</w:t>
      </w:r>
      <w:proofErr w:type="gramStart"/>
      <w:r>
        <w:t>победителем</w:t>
      </w:r>
      <w:proofErr w:type="gramEnd"/>
      <w:r>
        <w:t xml:space="preserve">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:rsidR="00F466C7" w:rsidRDefault="00F466C7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10.07.2019 N 878)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 осуществлении закупок товаров, работ, услуг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</w:t>
      </w:r>
      <w:proofErr w:type="gramEnd"/>
      <w:r>
        <w:t xml:space="preserve">, </w:t>
      </w:r>
      <w:proofErr w:type="gramStart"/>
      <w:r>
        <w:t>оказании</w:t>
      </w:r>
      <w:proofErr w:type="gramEnd"/>
      <w:r>
        <w:t xml:space="preserve"> услуг иностранными лицами, договор с таким победителем заключается по цене, сниженной на 15 процентов от предложенной им цены </w:t>
      </w:r>
      <w:r>
        <w:lastRenderedPageBreak/>
        <w:t>договора.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>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договор</w:t>
      </w:r>
      <w:proofErr w:type="gramEnd"/>
      <w:r>
        <w:t xml:space="preserve"> с таким победителем заключается по цене, сниженной на 30 процентов от предложенной им цены договора.</w:t>
      </w:r>
    </w:p>
    <w:p w:rsidR="00F466C7" w:rsidRDefault="00F466C7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10.07.2019 N 878)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При осуществлении закупок товаров, работ, услуг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</w:t>
      </w:r>
      <w:proofErr w:type="gramEnd"/>
      <w:r>
        <w:t xml:space="preserve">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>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</w:t>
      </w:r>
      <w:proofErr w:type="gramEnd"/>
      <w:r>
        <w:t xml:space="preserve">, </w:t>
      </w:r>
      <w:proofErr w:type="gramStart"/>
      <w:r>
        <w:t>которая</w:t>
      </w:r>
      <w:proofErr w:type="gramEnd"/>
      <w:r>
        <w:t xml:space="preserve"> содержит предложение о поставке радиоэлектронной продукции, не включенной в единый реестр российской радиоэлектронной продукции, договор с таким победителем заключается по цене, увеличенной на 30 процентов от предложенной им цены договора.</w:t>
      </w:r>
    </w:p>
    <w:p w:rsidR="00F466C7" w:rsidRDefault="00F466C7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10.07.2019 N 878)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5. Установить, что условием предоставления приоритета является включение в документацию о закупке следующих сведений, определенных положением о закупке:</w:t>
      </w:r>
    </w:p>
    <w:p w:rsidR="00F466C7" w:rsidRDefault="00F466C7">
      <w:pPr>
        <w:pStyle w:val="ConsPlusNormal"/>
        <w:spacing w:before="220"/>
        <w:ind w:firstLine="540"/>
        <w:jc w:val="both"/>
      </w:pPr>
      <w:proofErr w:type="gramStart"/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  <w:proofErr w:type="gramEnd"/>
    </w:p>
    <w:p w:rsidR="00F466C7" w:rsidRDefault="00F466C7">
      <w:pPr>
        <w:pStyle w:val="ConsPlusNormal"/>
        <w:spacing w:before="220"/>
        <w:ind w:firstLine="540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:rsidR="00F466C7" w:rsidRDefault="00F466C7">
      <w:pPr>
        <w:pStyle w:val="ConsPlusNormal"/>
        <w:spacing w:before="220"/>
        <w:ind w:firstLine="540"/>
        <w:jc w:val="both"/>
      </w:pPr>
      <w:bookmarkStart w:id="0" w:name="P29"/>
      <w:bookmarkEnd w:id="0"/>
      <w:r>
        <w:t xml:space="preserve">в) сведения о начальной (максимальной) цене единицы каждого товара, работы, услуги, </w:t>
      </w:r>
      <w:proofErr w:type="gramStart"/>
      <w:r>
        <w:t>являющихся</w:t>
      </w:r>
      <w:proofErr w:type="gramEnd"/>
      <w:r>
        <w:t xml:space="preserve"> предметом закупки;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:rsidR="00F466C7" w:rsidRDefault="00F466C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 xml:space="preserve">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</w:t>
      </w:r>
      <w:hyperlink w:anchor="P40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41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6</w:t>
        </w:r>
      </w:hyperlink>
      <w:r>
        <w:t xml:space="preserve"> настоящего постановления, цена единицы каждого товара, работы, услуги определяется как </w:t>
      </w:r>
      <w:r>
        <w:lastRenderedPageBreak/>
        <w:t>произведение начальной (максимальной) цены единицы товара, работы, услуги, указанной в документации о закупке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29" w:history="1">
        <w:r>
          <w:rPr>
            <w:color w:val="0000FF"/>
          </w:rPr>
          <w:t>подпунктом "в"</w:t>
        </w:r>
      </w:hyperlink>
      <w:r>
        <w:t xml:space="preserve">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:rsidR="00F466C7" w:rsidRDefault="00F466C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з</w:t>
      </w:r>
      <w:proofErr w:type="spellEnd"/>
      <w:r>
        <w:t>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договора;</w:t>
      </w:r>
      <w:proofErr w:type="gramEnd"/>
    </w:p>
    <w:p w:rsidR="00F466C7" w:rsidRDefault="00F466C7">
      <w:pPr>
        <w:pStyle w:val="ConsPlusNormal"/>
        <w:spacing w:before="220"/>
        <w:ind w:firstLine="540"/>
        <w:jc w:val="both"/>
      </w:pPr>
      <w:proofErr w:type="gramStart"/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</w:t>
      </w:r>
      <w:proofErr w:type="gramEnd"/>
      <w:r>
        <w:t xml:space="preserve"> характеристикам товаров, указанных в договоре.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6. Приоритет не предоставляется в случаях, если: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а) закупка признана </w:t>
      </w:r>
      <w:proofErr w:type="gramStart"/>
      <w:r>
        <w:t>несостоявшейся</w:t>
      </w:r>
      <w:proofErr w:type="gramEnd"/>
      <w:r>
        <w:t xml:space="preserve"> и договор заключается с единственным участником закупки;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F466C7" w:rsidRDefault="00F466C7">
      <w:pPr>
        <w:pStyle w:val="ConsPlusNormal"/>
        <w:spacing w:before="220"/>
        <w:ind w:firstLine="540"/>
        <w:jc w:val="both"/>
      </w:pPr>
      <w:bookmarkStart w:id="1" w:name="P40"/>
      <w:bookmarkEnd w:id="1"/>
      <w:proofErr w:type="gramStart"/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</w:t>
      </w:r>
      <w:proofErr w:type="gramEnd"/>
      <w:r>
        <w:t xml:space="preserve">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:rsidR="00F466C7" w:rsidRDefault="00F466C7">
      <w:pPr>
        <w:pStyle w:val="ConsPlusNormal"/>
        <w:spacing w:before="220"/>
        <w:ind w:firstLine="540"/>
        <w:jc w:val="both"/>
      </w:pPr>
      <w:bookmarkStart w:id="2" w:name="P41"/>
      <w:bookmarkEnd w:id="2"/>
      <w:proofErr w:type="spellStart"/>
      <w:proofErr w:type="gramStart"/>
      <w:r>
        <w:t>д</w:t>
      </w:r>
      <w:proofErr w:type="spellEnd"/>
      <w:r>
        <w:t>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</w:t>
      </w:r>
      <w:proofErr w:type="gramEnd"/>
      <w:r>
        <w:t xml:space="preserve">, стоимость работ, услуг, выполняемых, оказываемых российскими лицами, составляет более 50 процентов стоимости всех </w:t>
      </w:r>
      <w:r>
        <w:lastRenderedPageBreak/>
        <w:t>предложенных таким участником товаров, работ, услуг.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7. Действие настоящего постановления не распространяется на закупки, </w:t>
      </w:r>
      <w:proofErr w:type="gramStart"/>
      <w:r>
        <w:t>извещения</w:t>
      </w:r>
      <w:proofErr w:type="gramEnd"/>
      <w:r>
        <w:t xml:space="preserve"> о проведении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постановления.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 xml:space="preserve">8. Приоритет устанавливается с учетом положений Генерального </w:t>
      </w:r>
      <w:hyperlink r:id="rId9" w:history="1">
        <w:r>
          <w:rPr>
            <w:color w:val="0000FF"/>
          </w:rPr>
          <w:t>соглашения</w:t>
        </w:r>
      </w:hyperlink>
      <w:r>
        <w:t xml:space="preserve"> по тарифам и торговле 1994 года и </w:t>
      </w:r>
      <w:hyperlink r:id="rId10" w:history="1">
        <w:r>
          <w:rPr>
            <w:color w:val="0000FF"/>
          </w:rPr>
          <w:t>Договора</w:t>
        </w:r>
      </w:hyperlink>
      <w:r>
        <w:t xml:space="preserve"> о Евразийском экономическом союзе от 29 мая 2014 г.</w:t>
      </w:r>
    </w:p>
    <w:p w:rsidR="00F466C7" w:rsidRDefault="00F466C7">
      <w:pPr>
        <w:pStyle w:val="ConsPlusNormal"/>
        <w:spacing w:before="220"/>
        <w:ind w:firstLine="540"/>
        <w:jc w:val="both"/>
      </w:pPr>
      <w:r>
        <w:t>9. Настоящее постановление вступает в силу с 1 января 2017 г.</w:t>
      </w:r>
    </w:p>
    <w:p w:rsidR="00F466C7" w:rsidRDefault="00F466C7">
      <w:pPr>
        <w:pStyle w:val="ConsPlusNormal"/>
        <w:jc w:val="both"/>
      </w:pPr>
    </w:p>
    <w:p w:rsidR="00F466C7" w:rsidRDefault="00F466C7">
      <w:pPr>
        <w:pStyle w:val="ConsPlusNormal"/>
        <w:jc w:val="right"/>
      </w:pPr>
      <w:r>
        <w:t>Председатель Правительства</w:t>
      </w:r>
    </w:p>
    <w:p w:rsidR="00F466C7" w:rsidRDefault="00F466C7">
      <w:pPr>
        <w:pStyle w:val="ConsPlusNormal"/>
        <w:jc w:val="right"/>
      </w:pPr>
      <w:r>
        <w:t>Российской Федерации</w:t>
      </w:r>
    </w:p>
    <w:p w:rsidR="00F466C7" w:rsidRDefault="00F466C7">
      <w:pPr>
        <w:pStyle w:val="ConsPlusNormal"/>
        <w:jc w:val="right"/>
      </w:pPr>
      <w:r>
        <w:t>Д.МЕДВЕДЕВ</w:t>
      </w:r>
    </w:p>
    <w:p w:rsidR="00F466C7" w:rsidRDefault="00F466C7">
      <w:pPr>
        <w:pStyle w:val="ConsPlusNormal"/>
        <w:jc w:val="both"/>
      </w:pPr>
    </w:p>
    <w:p w:rsidR="00F466C7" w:rsidRDefault="00F466C7">
      <w:pPr>
        <w:pStyle w:val="ConsPlusNormal"/>
        <w:jc w:val="both"/>
      </w:pPr>
    </w:p>
    <w:p w:rsidR="00590DDD" w:rsidRDefault="00590DDD"/>
    <w:sectPr w:rsidR="00590DDD" w:rsidSect="00EE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F466C7"/>
    <w:rsid w:val="00590DDD"/>
    <w:rsid w:val="00F4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C427F0E155F7605BA6AF27413A0A12ECCD0875B00F050C7C39D8FF9500A30BB0CAA7B8042E7860E673E4E8B50D26045B060642737C7CC57H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7C427F0E155F7605BA6AF27413A0A12ECCD0875B00F050C7C39D8FF9500A30BB0CAA7B8042E7860C673E4E8B50D26045B060642737C7CC57H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C427F0E155F7605BA6AF27413A0A12ECCD0875B00F050C7C39D8FF9500A30BB0CAA7B8042E7860A673E4E8B50D26045B060642737C7CC57HA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77C427F0E155F7605BA6AF27413A0A12ECBD1845A05F050C7C39D8FF9500A30BB0CAA7B8649B0D74C39671ECF1BDF635BAC606453H9M" TargetMode="External"/><Relationship Id="rId10" Type="http://schemas.openxmlformats.org/officeDocument/2006/relationships/hyperlink" Target="consultantplus://offline/ref=377C427F0E155F7605BA6AF27413A0A12FC1D2845703F050C7C39D8FF9500A30A90CF2778142FA860A72681FCD50H5M" TargetMode="External"/><Relationship Id="rId4" Type="http://schemas.openxmlformats.org/officeDocument/2006/relationships/hyperlink" Target="consultantplus://offline/ref=377C427F0E155F7605BA6AF27413A0A12ECCD0875B00F050C7C39D8FF9500A30BB0CAA7B8042E7860A673E4E8B50D26045B060642737C7CC57HAM" TargetMode="External"/><Relationship Id="rId9" Type="http://schemas.openxmlformats.org/officeDocument/2006/relationships/hyperlink" Target="consultantplus://offline/ref=377C427F0E155F7605BA6FFD7713A0A12CCED58B570BAD5ACF9A918DFE5F5535BC1DAA7B805CE484166E6A1D5CH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10187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2020-02-10T12:07:00Z</dcterms:created>
  <dcterms:modified xsi:type="dcterms:W3CDTF">2020-02-10T12:08:00Z</dcterms:modified>
</cp:coreProperties>
</file>