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1A" w:rsidRDefault="0005451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5451A" w:rsidRDefault="0005451A">
      <w:pPr>
        <w:pStyle w:val="ConsPlusTitle"/>
        <w:jc w:val="center"/>
      </w:pPr>
    </w:p>
    <w:p w:rsidR="0005451A" w:rsidRDefault="0005451A">
      <w:pPr>
        <w:pStyle w:val="ConsPlusTitle"/>
        <w:jc w:val="center"/>
      </w:pPr>
      <w:r>
        <w:t>РАСПОРЯЖЕНИЕ</w:t>
      </w:r>
    </w:p>
    <w:p w:rsidR="0005451A" w:rsidRDefault="0005451A">
      <w:pPr>
        <w:pStyle w:val="ConsPlusTitle"/>
        <w:jc w:val="center"/>
      </w:pPr>
      <w:r>
        <w:t>от 2 августа 2016 г. N 1637-р</w:t>
      </w:r>
    </w:p>
    <w:p w:rsidR="0005451A" w:rsidRDefault="0005451A">
      <w:pPr>
        <w:pStyle w:val="ConsPlusNormal"/>
        <w:jc w:val="both"/>
      </w:pPr>
    </w:p>
    <w:p w:rsidR="0005451A" w:rsidRDefault="0005451A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44 части 1 статьи 93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утвердить прилагаемый </w:t>
      </w:r>
      <w:hyperlink w:anchor="P21" w:history="1">
        <w:r>
          <w:rPr>
            <w:color w:val="0000FF"/>
          </w:rPr>
          <w:t>перечень</w:t>
        </w:r>
      </w:hyperlink>
      <w:r>
        <w:t xml:space="preserve"> операторов документальных, </w:t>
      </w:r>
      <w:proofErr w:type="spellStart"/>
      <w:r>
        <w:t>документографических</w:t>
      </w:r>
      <w:proofErr w:type="spellEnd"/>
      <w:r>
        <w:t>, реферативных, полнотекстовых зарубежных баз данных и специализированных баз данных международных индексов научного цитирования.</w:t>
      </w:r>
    </w:p>
    <w:p w:rsidR="0005451A" w:rsidRDefault="0005451A">
      <w:pPr>
        <w:pStyle w:val="ConsPlusNormal"/>
        <w:jc w:val="both"/>
      </w:pPr>
    </w:p>
    <w:p w:rsidR="0005451A" w:rsidRDefault="0005451A">
      <w:pPr>
        <w:pStyle w:val="ConsPlusNormal"/>
        <w:jc w:val="right"/>
      </w:pPr>
      <w:r>
        <w:t>Председатель Правительства</w:t>
      </w:r>
    </w:p>
    <w:p w:rsidR="0005451A" w:rsidRDefault="0005451A">
      <w:pPr>
        <w:pStyle w:val="ConsPlusNormal"/>
        <w:jc w:val="right"/>
      </w:pPr>
      <w:r>
        <w:t>Российской Федерации</w:t>
      </w:r>
    </w:p>
    <w:p w:rsidR="0005451A" w:rsidRDefault="0005451A">
      <w:pPr>
        <w:pStyle w:val="ConsPlusNormal"/>
        <w:jc w:val="right"/>
      </w:pPr>
      <w:r>
        <w:t>Д.МЕДВЕДЕВ</w:t>
      </w:r>
    </w:p>
    <w:p w:rsidR="0005451A" w:rsidRDefault="0005451A">
      <w:pPr>
        <w:pStyle w:val="ConsPlusNormal"/>
        <w:jc w:val="both"/>
      </w:pPr>
    </w:p>
    <w:p w:rsidR="0005451A" w:rsidRDefault="0005451A">
      <w:pPr>
        <w:pStyle w:val="ConsPlusNormal"/>
        <w:jc w:val="both"/>
      </w:pPr>
    </w:p>
    <w:p w:rsidR="0005451A" w:rsidRDefault="0005451A">
      <w:pPr>
        <w:pStyle w:val="ConsPlusNormal"/>
        <w:jc w:val="both"/>
      </w:pPr>
    </w:p>
    <w:p w:rsidR="0005451A" w:rsidRDefault="0005451A">
      <w:pPr>
        <w:pStyle w:val="ConsPlusNormal"/>
        <w:jc w:val="both"/>
      </w:pPr>
    </w:p>
    <w:p w:rsidR="0005451A" w:rsidRDefault="0005451A">
      <w:pPr>
        <w:pStyle w:val="ConsPlusNormal"/>
        <w:jc w:val="both"/>
      </w:pPr>
    </w:p>
    <w:p w:rsidR="0005451A" w:rsidRDefault="0005451A">
      <w:pPr>
        <w:pStyle w:val="ConsPlusNormal"/>
        <w:jc w:val="right"/>
        <w:outlineLvl w:val="0"/>
      </w:pPr>
      <w:r>
        <w:t>Утвержден</w:t>
      </w:r>
    </w:p>
    <w:p w:rsidR="0005451A" w:rsidRDefault="0005451A">
      <w:pPr>
        <w:pStyle w:val="ConsPlusNormal"/>
        <w:jc w:val="right"/>
      </w:pPr>
      <w:r>
        <w:t>распоряжением Правительства</w:t>
      </w:r>
    </w:p>
    <w:p w:rsidR="0005451A" w:rsidRDefault="0005451A">
      <w:pPr>
        <w:pStyle w:val="ConsPlusNormal"/>
        <w:jc w:val="right"/>
      </w:pPr>
      <w:r>
        <w:t>Российской Федерации</w:t>
      </w:r>
    </w:p>
    <w:p w:rsidR="0005451A" w:rsidRDefault="0005451A">
      <w:pPr>
        <w:pStyle w:val="ConsPlusNormal"/>
        <w:jc w:val="right"/>
      </w:pPr>
      <w:r>
        <w:t>от 2 августа 2016 г. N 1637-р</w:t>
      </w:r>
    </w:p>
    <w:p w:rsidR="0005451A" w:rsidRDefault="0005451A">
      <w:pPr>
        <w:pStyle w:val="ConsPlusNormal"/>
        <w:jc w:val="both"/>
      </w:pPr>
    </w:p>
    <w:p w:rsidR="0005451A" w:rsidRDefault="0005451A">
      <w:pPr>
        <w:pStyle w:val="ConsPlusTitle"/>
        <w:jc w:val="center"/>
      </w:pPr>
      <w:bookmarkStart w:id="0" w:name="P21"/>
      <w:bookmarkEnd w:id="0"/>
      <w:r>
        <w:t>ПЕРЕЧЕНЬ</w:t>
      </w:r>
    </w:p>
    <w:p w:rsidR="0005451A" w:rsidRDefault="0005451A">
      <w:pPr>
        <w:pStyle w:val="ConsPlusTitle"/>
        <w:jc w:val="center"/>
      </w:pPr>
      <w:r>
        <w:t>ОПЕРАТОРОВ ДОКУМЕНТАЛЬНЫХ, ДОКУМЕНТОГРАФИЧЕСКИХ,</w:t>
      </w:r>
    </w:p>
    <w:p w:rsidR="0005451A" w:rsidRDefault="0005451A">
      <w:pPr>
        <w:pStyle w:val="ConsPlusTitle"/>
        <w:jc w:val="center"/>
      </w:pPr>
      <w:r>
        <w:t>РЕФЕРАТИВНЫХ, ПОЛНОТЕКСТОВЫХ ЗАРУБЕЖНЫХ БАЗ ДАННЫХ</w:t>
      </w:r>
    </w:p>
    <w:p w:rsidR="0005451A" w:rsidRDefault="0005451A">
      <w:pPr>
        <w:pStyle w:val="ConsPlusTitle"/>
        <w:jc w:val="center"/>
      </w:pPr>
      <w:r>
        <w:t>И СПЕЦИАЛИЗИРОВАННЫХ БАЗ ДАННЫХ МЕЖДУНАРОДНЫХ</w:t>
      </w:r>
    </w:p>
    <w:p w:rsidR="0005451A" w:rsidRDefault="0005451A">
      <w:pPr>
        <w:pStyle w:val="ConsPlusTitle"/>
        <w:jc w:val="center"/>
      </w:pPr>
      <w:r>
        <w:t>ИНДЕКСОВ НАУЧНОГО ЦИТИРОВАНИЯ</w:t>
      </w:r>
    </w:p>
    <w:p w:rsidR="0005451A" w:rsidRDefault="0005451A">
      <w:pPr>
        <w:pStyle w:val="ConsPlusNormal"/>
        <w:jc w:val="both"/>
      </w:pPr>
    </w:p>
    <w:p w:rsidR="0005451A" w:rsidRDefault="0005451A">
      <w:pPr>
        <w:pStyle w:val="ConsPlusNormal"/>
        <w:jc w:val="center"/>
        <w:outlineLvl w:val="1"/>
      </w:pPr>
      <w:r>
        <w:t xml:space="preserve">I. Операторы </w:t>
      </w:r>
      <w:proofErr w:type="gramStart"/>
      <w:r>
        <w:t>документальных</w:t>
      </w:r>
      <w:proofErr w:type="gramEnd"/>
      <w:r>
        <w:t xml:space="preserve">, </w:t>
      </w:r>
      <w:proofErr w:type="spellStart"/>
      <w:r>
        <w:t>документографических</w:t>
      </w:r>
      <w:proofErr w:type="spellEnd"/>
      <w:r>
        <w:t>,</w:t>
      </w:r>
    </w:p>
    <w:p w:rsidR="0005451A" w:rsidRDefault="0005451A">
      <w:pPr>
        <w:pStyle w:val="ConsPlusNormal"/>
        <w:jc w:val="center"/>
      </w:pPr>
      <w:r>
        <w:t>реферативных и полнотекстовых зарубежных баз данных</w:t>
      </w:r>
    </w:p>
    <w:p w:rsidR="0005451A" w:rsidRDefault="0005451A">
      <w:pPr>
        <w:pStyle w:val="ConsPlusNormal"/>
        <w:jc w:val="both"/>
      </w:pPr>
    </w:p>
    <w:p w:rsidR="0005451A" w:rsidRDefault="0005451A">
      <w:pPr>
        <w:pStyle w:val="ConsPlusNormal"/>
        <w:ind w:firstLine="540"/>
        <w:jc w:val="both"/>
      </w:pPr>
      <w:r>
        <w:t>1. Издательство Американского химического общества (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Web</w:t>
      </w:r>
      <w:proofErr w:type="spellEnd"/>
      <w:r>
        <w:t xml:space="preserve"> </w:t>
      </w:r>
      <w:proofErr w:type="spellStart"/>
      <w:r>
        <w:t>Edition</w:t>
      </w:r>
      <w:proofErr w:type="spellEnd"/>
      <w:r>
        <w:t>).</w:t>
      </w:r>
    </w:p>
    <w:p w:rsidR="0005451A" w:rsidRDefault="0005451A">
      <w:pPr>
        <w:pStyle w:val="ConsPlusNormal"/>
        <w:spacing w:before="220"/>
        <w:ind w:firstLine="540"/>
        <w:jc w:val="both"/>
      </w:pPr>
      <w:r>
        <w:t>2. Издательство Американского института физики (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Physics</w:t>
      </w:r>
      <w:proofErr w:type="spellEnd"/>
      <w:r>
        <w:t>).</w:t>
      </w:r>
    </w:p>
    <w:p w:rsidR="0005451A" w:rsidRDefault="0005451A">
      <w:pPr>
        <w:pStyle w:val="ConsPlusNormal"/>
        <w:spacing w:before="220"/>
        <w:ind w:firstLine="540"/>
        <w:jc w:val="both"/>
      </w:pPr>
      <w:r>
        <w:t>3. Издательство Американского математического общества (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Mathematical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>).</w:t>
      </w:r>
    </w:p>
    <w:p w:rsidR="0005451A" w:rsidRDefault="0005451A">
      <w:pPr>
        <w:pStyle w:val="ConsPlusNormal"/>
        <w:spacing w:before="220"/>
        <w:ind w:firstLine="540"/>
        <w:jc w:val="both"/>
      </w:pPr>
      <w:r>
        <w:t>4. Издательство Американского физического общества (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>).</w:t>
      </w:r>
    </w:p>
    <w:p w:rsidR="0005451A" w:rsidRDefault="0005451A">
      <w:pPr>
        <w:pStyle w:val="ConsPlusNormal"/>
        <w:spacing w:before="220"/>
        <w:ind w:firstLine="540"/>
        <w:jc w:val="both"/>
      </w:pPr>
      <w:r>
        <w:t>5. Издательство Института физики - Великобритания (</w:t>
      </w:r>
      <w:proofErr w:type="spellStart"/>
      <w:r>
        <w:t>Institute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Physics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).</w:t>
      </w:r>
    </w:p>
    <w:p w:rsidR="0005451A" w:rsidRDefault="0005451A">
      <w:pPr>
        <w:pStyle w:val="ConsPlusNormal"/>
        <w:spacing w:before="220"/>
        <w:ind w:firstLine="540"/>
        <w:jc w:val="both"/>
      </w:pPr>
      <w:r>
        <w:t xml:space="preserve">6. Издательство </w:t>
      </w:r>
      <w:proofErr w:type="spellStart"/>
      <w:r>
        <w:t>Springer</w:t>
      </w:r>
      <w:proofErr w:type="spellEnd"/>
      <w:r>
        <w:t xml:space="preserve"> </w:t>
      </w:r>
      <w:proofErr w:type="spellStart"/>
      <w:r>
        <w:t>Nature</w:t>
      </w:r>
      <w:proofErr w:type="spellEnd"/>
      <w:r>
        <w:t>.</w:t>
      </w:r>
    </w:p>
    <w:p w:rsidR="0005451A" w:rsidRDefault="0005451A">
      <w:pPr>
        <w:pStyle w:val="ConsPlusNormal"/>
        <w:spacing w:before="220"/>
        <w:ind w:firstLine="540"/>
        <w:jc w:val="both"/>
      </w:pPr>
      <w:r>
        <w:t>7. Издательство Оптического общества Америки (</w:t>
      </w:r>
      <w:proofErr w:type="spellStart"/>
      <w:r>
        <w:t>Optical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America</w:t>
      </w:r>
      <w:proofErr w:type="spellEnd"/>
      <w:r>
        <w:t>).</w:t>
      </w:r>
    </w:p>
    <w:p w:rsidR="0005451A" w:rsidRDefault="0005451A">
      <w:pPr>
        <w:pStyle w:val="ConsPlusNormal"/>
        <w:spacing w:before="220"/>
        <w:ind w:firstLine="540"/>
        <w:jc w:val="both"/>
      </w:pPr>
      <w:r>
        <w:t xml:space="preserve">8. Издательство </w:t>
      </w:r>
      <w:proofErr w:type="spellStart"/>
      <w:r>
        <w:t>Oxford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(Издательство Оксфордского университета).</w:t>
      </w:r>
    </w:p>
    <w:p w:rsidR="0005451A" w:rsidRDefault="0005451A">
      <w:pPr>
        <w:pStyle w:val="ConsPlusNormal"/>
        <w:spacing w:before="220"/>
        <w:ind w:firstLine="540"/>
        <w:jc w:val="both"/>
      </w:pPr>
      <w:r>
        <w:t>9. Издательство Королевского химического общества (</w:t>
      </w:r>
      <w:proofErr w:type="spellStart"/>
      <w:r>
        <w:t>Royal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Chemistry</w:t>
      </w:r>
      <w:proofErr w:type="spellEnd"/>
      <w:r>
        <w:t>).</w:t>
      </w:r>
    </w:p>
    <w:p w:rsidR="0005451A" w:rsidRDefault="0005451A">
      <w:pPr>
        <w:pStyle w:val="ConsPlusNormal"/>
        <w:spacing w:before="220"/>
        <w:ind w:firstLine="540"/>
        <w:jc w:val="both"/>
      </w:pPr>
      <w:r>
        <w:t xml:space="preserve">10. Издательство SAGE </w:t>
      </w:r>
      <w:proofErr w:type="spellStart"/>
      <w:r>
        <w:t>Publication</w:t>
      </w:r>
      <w:proofErr w:type="spellEnd"/>
      <w:r>
        <w:t>.</w:t>
      </w:r>
    </w:p>
    <w:p w:rsidR="0005451A" w:rsidRDefault="0005451A">
      <w:pPr>
        <w:pStyle w:val="ConsPlusNormal"/>
        <w:spacing w:before="220"/>
        <w:ind w:firstLine="540"/>
        <w:jc w:val="both"/>
      </w:pPr>
      <w:r>
        <w:t xml:space="preserve">11. Издательство </w:t>
      </w:r>
      <w:proofErr w:type="spellStart"/>
      <w:r>
        <w:t>Cambridge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(Издательство Кембриджского университета).</w:t>
      </w:r>
    </w:p>
    <w:p w:rsidR="0005451A" w:rsidRDefault="0005451A">
      <w:pPr>
        <w:pStyle w:val="ConsPlusNormal"/>
        <w:spacing w:before="220"/>
        <w:ind w:firstLine="540"/>
        <w:jc w:val="both"/>
      </w:pPr>
      <w:r>
        <w:lastRenderedPageBreak/>
        <w:t xml:space="preserve">12. Издательство </w:t>
      </w:r>
      <w:proofErr w:type="spellStart"/>
      <w:r>
        <w:t>Taylor</w:t>
      </w:r>
      <w:proofErr w:type="spellEnd"/>
      <w:r>
        <w:t xml:space="preserve"> &amp; </w:t>
      </w:r>
      <w:proofErr w:type="spellStart"/>
      <w:r>
        <w:t>Francis</w:t>
      </w:r>
      <w:proofErr w:type="spellEnd"/>
      <w:r>
        <w:t>.</w:t>
      </w:r>
    </w:p>
    <w:p w:rsidR="0005451A" w:rsidRDefault="0005451A">
      <w:pPr>
        <w:pStyle w:val="ConsPlusNormal"/>
        <w:spacing w:before="220"/>
        <w:ind w:firstLine="540"/>
        <w:jc w:val="both"/>
      </w:pPr>
      <w:r>
        <w:t xml:space="preserve">13. Издательство </w:t>
      </w:r>
      <w:proofErr w:type="spellStart"/>
      <w:r>
        <w:t>Wiley</w:t>
      </w:r>
      <w:proofErr w:type="spellEnd"/>
      <w:r>
        <w:t>.</w:t>
      </w:r>
    </w:p>
    <w:p w:rsidR="0005451A" w:rsidRDefault="0005451A">
      <w:pPr>
        <w:pStyle w:val="ConsPlusNormal"/>
        <w:spacing w:before="220"/>
        <w:ind w:firstLine="540"/>
        <w:jc w:val="both"/>
      </w:pPr>
      <w:r>
        <w:t xml:space="preserve">14. Издательство </w:t>
      </w:r>
      <w:proofErr w:type="spellStart"/>
      <w:r>
        <w:t>Elsevier</w:t>
      </w:r>
      <w:proofErr w:type="spellEnd"/>
      <w:r>
        <w:t>.</w:t>
      </w:r>
    </w:p>
    <w:p w:rsidR="0005451A" w:rsidRDefault="0005451A">
      <w:pPr>
        <w:pStyle w:val="ConsPlusNormal"/>
        <w:spacing w:before="220"/>
        <w:ind w:firstLine="540"/>
        <w:jc w:val="both"/>
      </w:pPr>
      <w:r>
        <w:t xml:space="preserve">15. Издательство международного общества оптики и </w:t>
      </w:r>
      <w:proofErr w:type="spellStart"/>
      <w:r>
        <w:t>фотоники</w:t>
      </w:r>
      <w:proofErr w:type="spellEnd"/>
      <w:r>
        <w:t xml:space="preserve"> SPIE.</w:t>
      </w:r>
    </w:p>
    <w:p w:rsidR="0005451A" w:rsidRDefault="0005451A">
      <w:pPr>
        <w:pStyle w:val="ConsPlusNormal"/>
        <w:spacing w:before="220"/>
        <w:ind w:firstLine="540"/>
        <w:jc w:val="both"/>
      </w:pPr>
      <w:r>
        <w:t xml:space="preserve">16. Издательство </w:t>
      </w:r>
      <w:proofErr w:type="spellStart"/>
      <w:r>
        <w:t>Institute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Engineers</w:t>
      </w:r>
      <w:proofErr w:type="spellEnd"/>
      <w:r>
        <w:t xml:space="preserve"> (Издательство Института инженеров электротехники и электроники).</w:t>
      </w:r>
    </w:p>
    <w:p w:rsidR="0005451A" w:rsidRPr="0005451A" w:rsidRDefault="0005451A">
      <w:pPr>
        <w:pStyle w:val="ConsPlusNormal"/>
        <w:spacing w:before="220"/>
        <w:ind w:firstLine="540"/>
        <w:jc w:val="both"/>
        <w:rPr>
          <w:lang w:val="en-US"/>
        </w:rPr>
      </w:pPr>
      <w:r w:rsidRPr="0005451A">
        <w:rPr>
          <w:lang w:val="en-US"/>
        </w:rPr>
        <w:t xml:space="preserve">17. </w:t>
      </w:r>
      <w:r>
        <w:t>Издательство</w:t>
      </w:r>
      <w:r w:rsidRPr="0005451A">
        <w:rPr>
          <w:lang w:val="en-US"/>
        </w:rPr>
        <w:t xml:space="preserve"> Annual Reviews.</w:t>
      </w:r>
    </w:p>
    <w:p w:rsidR="0005451A" w:rsidRPr="0005451A" w:rsidRDefault="0005451A">
      <w:pPr>
        <w:pStyle w:val="ConsPlusNormal"/>
        <w:spacing w:before="220"/>
        <w:ind w:firstLine="540"/>
        <w:jc w:val="both"/>
        <w:rPr>
          <w:lang w:val="en-US"/>
        </w:rPr>
      </w:pPr>
      <w:r w:rsidRPr="0005451A">
        <w:rPr>
          <w:lang w:val="en-US"/>
        </w:rPr>
        <w:t xml:space="preserve">18. </w:t>
      </w:r>
      <w:r>
        <w:t>Издательство</w:t>
      </w:r>
      <w:r w:rsidRPr="0005451A">
        <w:rPr>
          <w:lang w:val="en-US"/>
        </w:rPr>
        <w:t xml:space="preserve"> Georg </w:t>
      </w:r>
      <w:proofErr w:type="spellStart"/>
      <w:r w:rsidRPr="0005451A">
        <w:rPr>
          <w:lang w:val="en-US"/>
        </w:rPr>
        <w:t>Thieme</w:t>
      </w:r>
      <w:proofErr w:type="spellEnd"/>
      <w:r w:rsidRPr="0005451A">
        <w:rPr>
          <w:lang w:val="en-US"/>
        </w:rPr>
        <w:t xml:space="preserve"> </w:t>
      </w:r>
      <w:proofErr w:type="spellStart"/>
      <w:r w:rsidRPr="0005451A">
        <w:rPr>
          <w:lang w:val="en-US"/>
        </w:rPr>
        <w:t>Verlag</w:t>
      </w:r>
      <w:proofErr w:type="spellEnd"/>
      <w:r w:rsidRPr="0005451A">
        <w:rPr>
          <w:lang w:val="en-US"/>
        </w:rPr>
        <w:t xml:space="preserve"> KG.</w:t>
      </w:r>
    </w:p>
    <w:p w:rsidR="0005451A" w:rsidRPr="0005451A" w:rsidRDefault="0005451A">
      <w:pPr>
        <w:pStyle w:val="ConsPlusNormal"/>
        <w:spacing w:before="220"/>
        <w:ind w:firstLine="540"/>
        <w:jc w:val="both"/>
        <w:rPr>
          <w:lang w:val="en-US"/>
        </w:rPr>
      </w:pPr>
      <w:r w:rsidRPr="0005451A">
        <w:rPr>
          <w:lang w:val="en-US"/>
        </w:rPr>
        <w:t xml:space="preserve">19. </w:t>
      </w:r>
      <w:r>
        <w:t>Компания</w:t>
      </w:r>
      <w:r w:rsidRPr="0005451A">
        <w:rPr>
          <w:lang w:val="en-US"/>
        </w:rPr>
        <w:t xml:space="preserve"> </w:t>
      </w:r>
      <w:proofErr w:type="spellStart"/>
      <w:r w:rsidRPr="0005451A">
        <w:rPr>
          <w:lang w:val="en-US"/>
        </w:rPr>
        <w:t>Questel</w:t>
      </w:r>
      <w:proofErr w:type="spellEnd"/>
      <w:r w:rsidRPr="0005451A">
        <w:rPr>
          <w:lang w:val="en-US"/>
        </w:rPr>
        <w:t>.</w:t>
      </w:r>
    </w:p>
    <w:p w:rsidR="0005451A" w:rsidRPr="0005451A" w:rsidRDefault="0005451A">
      <w:pPr>
        <w:pStyle w:val="ConsPlusNormal"/>
        <w:spacing w:before="220"/>
        <w:ind w:firstLine="540"/>
        <w:jc w:val="both"/>
        <w:rPr>
          <w:lang w:val="en-US"/>
        </w:rPr>
      </w:pPr>
      <w:r w:rsidRPr="0005451A">
        <w:rPr>
          <w:lang w:val="en-US"/>
        </w:rPr>
        <w:t xml:space="preserve">20. </w:t>
      </w:r>
      <w:r>
        <w:t>Компания</w:t>
      </w:r>
      <w:r w:rsidRPr="0005451A">
        <w:rPr>
          <w:lang w:val="en-US"/>
        </w:rPr>
        <w:t xml:space="preserve"> </w:t>
      </w:r>
      <w:proofErr w:type="spellStart"/>
      <w:r w:rsidRPr="0005451A">
        <w:rPr>
          <w:lang w:val="en-US"/>
        </w:rPr>
        <w:t>ProQuest</w:t>
      </w:r>
      <w:proofErr w:type="spellEnd"/>
      <w:r w:rsidRPr="0005451A">
        <w:rPr>
          <w:lang w:val="en-US"/>
        </w:rPr>
        <w:t>.</w:t>
      </w:r>
    </w:p>
    <w:p w:rsidR="0005451A" w:rsidRPr="0005451A" w:rsidRDefault="0005451A">
      <w:pPr>
        <w:pStyle w:val="ConsPlusNormal"/>
        <w:spacing w:before="220"/>
        <w:ind w:firstLine="540"/>
        <w:jc w:val="both"/>
        <w:rPr>
          <w:lang w:val="en-US"/>
        </w:rPr>
      </w:pPr>
      <w:r w:rsidRPr="0005451A">
        <w:rPr>
          <w:lang w:val="en-US"/>
        </w:rPr>
        <w:t xml:space="preserve">21. </w:t>
      </w:r>
      <w:r>
        <w:t>Компания</w:t>
      </w:r>
      <w:r w:rsidRPr="0005451A">
        <w:rPr>
          <w:lang w:val="en-US"/>
        </w:rPr>
        <w:t xml:space="preserve"> EBSCO Publishing.</w:t>
      </w:r>
    </w:p>
    <w:p w:rsidR="0005451A" w:rsidRPr="0005451A" w:rsidRDefault="0005451A">
      <w:pPr>
        <w:pStyle w:val="ConsPlusNormal"/>
        <w:spacing w:before="220"/>
        <w:ind w:firstLine="540"/>
        <w:jc w:val="both"/>
        <w:rPr>
          <w:lang w:val="en-US"/>
        </w:rPr>
      </w:pPr>
      <w:r w:rsidRPr="0005451A">
        <w:rPr>
          <w:lang w:val="en-US"/>
        </w:rPr>
        <w:t xml:space="preserve">22. </w:t>
      </w:r>
      <w:r>
        <w:t>Компания</w:t>
      </w:r>
      <w:r w:rsidRPr="0005451A">
        <w:rPr>
          <w:lang w:val="en-US"/>
        </w:rPr>
        <w:t xml:space="preserve"> Chemical Abstracts Service.</w:t>
      </w:r>
    </w:p>
    <w:p w:rsidR="0005451A" w:rsidRPr="0005451A" w:rsidRDefault="0005451A">
      <w:pPr>
        <w:pStyle w:val="ConsPlusNormal"/>
        <w:spacing w:before="220"/>
        <w:ind w:firstLine="540"/>
        <w:jc w:val="both"/>
        <w:rPr>
          <w:lang w:val="en-US"/>
        </w:rPr>
      </w:pPr>
      <w:r w:rsidRPr="0005451A">
        <w:rPr>
          <w:lang w:val="en-US"/>
        </w:rPr>
        <w:t xml:space="preserve">23. </w:t>
      </w:r>
      <w:r>
        <w:t>Издательство</w:t>
      </w:r>
      <w:r w:rsidRPr="0005451A">
        <w:rPr>
          <w:lang w:val="en-US"/>
        </w:rPr>
        <w:t xml:space="preserve"> The American Association for the Advancement of Science (</w:t>
      </w:r>
      <w:r>
        <w:t>Издательство</w:t>
      </w:r>
      <w:r w:rsidRPr="0005451A">
        <w:rPr>
          <w:lang w:val="en-US"/>
        </w:rPr>
        <w:t xml:space="preserve"> </w:t>
      </w:r>
      <w:r>
        <w:t>Американской</w:t>
      </w:r>
      <w:r w:rsidRPr="0005451A">
        <w:rPr>
          <w:lang w:val="en-US"/>
        </w:rPr>
        <w:t xml:space="preserve"> </w:t>
      </w:r>
      <w:r>
        <w:t>Ассоциации</w:t>
      </w:r>
      <w:r w:rsidRPr="0005451A">
        <w:rPr>
          <w:lang w:val="en-US"/>
        </w:rPr>
        <w:t xml:space="preserve"> </w:t>
      </w:r>
      <w:r>
        <w:t>содействия</w:t>
      </w:r>
      <w:r w:rsidRPr="0005451A">
        <w:rPr>
          <w:lang w:val="en-US"/>
        </w:rPr>
        <w:t xml:space="preserve"> </w:t>
      </w:r>
      <w:r>
        <w:t>развитию</w:t>
      </w:r>
      <w:r w:rsidRPr="0005451A">
        <w:rPr>
          <w:lang w:val="en-US"/>
        </w:rPr>
        <w:t xml:space="preserve"> </w:t>
      </w:r>
      <w:r>
        <w:t>науки</w:t>
      </w:r>
      <w:r w:rsidRPr="0005451A">
        <w:rPr>
          <w:lang w:val="en-US"/>
        </w:rPr>
        <w:t>).</w:t>
      </w:r>
    </w:p>
    <w:p w:rsidR="0005451A" w:rsidRPr="0005451A" w:rsidRDefault="0005451A">
      <w:pPr>
        <w:pStyle w:val="ConsPlusNormal"/>
        <w:jc w:val="both"/>
        <w:rPr>
          <w:lang w:val="en-US"/>
        </w:rPr>
      </w:pPr>
    </w:p>
    <w:p w:rsidR="0005451A" w:rsidRDefault="0005451A">
      <w:pPr>
        <w:pStyle w:val="ConsPlusNormal"/>
        <w:jc w:val="center"/>
        <w:outlineLvl w:val="1"/>
      </w:pPr>
      <w:r>
        <w:t>II. Операторы специализированных баз данных международных</w:t>
      </w:r>
    </w:p>
    <w:p w:rsidR="0005451A" w:rsidRDefault="0005451A">
      <w:pPr>
        <w:pStyle w:val="ConsPlusNormal"/>
        <w:jc w:val="center"/>
      </w:pPr>
      <w:r>
        <w:t>индексов научного цитирования</w:t>
      </w:r>
    </w:p>
    <w:p w:rsidR="0005451A" w:rsidRDefault="0005451A">
      <w:pPr>
        <w:pStyle w:val="ConsPlusNormal"/>
        <w:jc w:val="both"/>
      </w:pPr>
    </w:p>
    <w:p w:rsidR="0005451A" w:rsidRDefault="0005451A">
      <w:pPr>
        <w:pStyle w:val="ConsPlusNormal"/>
        <w:ind w:firstLine="540"/>
        <w:jc w:val="both"/>
      </w:pPr>
      <w:r>
        <w:t xml:space="preserve">24. Компания </w:t>
      </w:r>
      <w:proofErr w:type="spellStart"/>
      <w:r>
        <w:t>Thomson</w:t>
      </w:r>
      <w:proofErr w:type="spellEnd"/>
      <w:r>
        <w:t xml:space="preserve"> </w:t>
      </w:r>
      <w:proofErr w:type="spellStart"/>
      <w:r>
        <w:t>Reuters</w:t>
      </w:r>
      <w:proofErr w:type="spellEnd"/>
      <w:r>
        <w:t xml:space="preserve"> (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>).</w:t>
      </w:r>
    </w:p>
    <w:p w:rsidR="0005451A" w:rsidRDefault="0005451A">
      <w:pPr>
        <w:pStyle w:val="ConsPlusNormal"/>
        <w:spacing w:before="220"/>
        <w:ind w:firstLine="540"/>
        <w:jc w:val="both"/>
      </w:pPr>
      <w:r>
        <w:t xml:space="preserve">25. Компания </w:t>
      </w:r>
      <w:proofErr w:type="spellStart"/>
      <w:r>
        <w:t>Elsevier</w:t>
      </w:r>
      <w:proofErr w:type="spellEnd"/>
      <w:r>
        <w:t xml:space="preserve"> (</w:t>
      </w:r>
      <w:proofErr w:type="spellStart"/>
      <w:r>
        <w:t>Scopus</w:t>
      </w:r>
      <w:proofErr w:type="spellEnd"/>
      <w:r>
        <w:t>).</w:t>
      </w:r>
    </w:p>
    <w:p w:rsidR="0005451A" w:rsidRDefault="0005451A">
      <w:pPr>
        <w:pStyle w:val="ConsPlusNormal"/>
        <w:ind w:firstLine="540"/>
        <w:jc w:val="both"/>
      </w:pPr>
    </w:p>
    <w:p w:rsidR="0005451A" w:rsidRDefault="0005451A">
      <w:pPr>
        <w:pStyle w:val="ConsPlusNormal"/>
        <w:ind w:firstLine="540"/>
        <w:jc w:val="both"/>
      </w:pPr>
      <w:r>
        <w:t xml:space="preserve">Примечание. Под оператором документальных, </w:t>
      </w:r>
      <w:proofErr w:type="spellStart"/>
      <w:r>
        <w:t>документографических</w:t>
      </w:r>
      <w:proofErr w:type="spellEnd"/>
      <w:r>
        <w:t xml:space="preserve">, реферативных, полнотекстовых зарубежных баз данных и специализированных баз данных международных индексов научного цитирования в целях настоящего распоряжения понимается оператор информационной системы в соответствии с </w:t>
      </w:r>
      <w:hyperlink r:id="rId5" w:history="1">
        <w:r>
          <w:rPr>
            <w:color w:val="0000FF"/>
          </w:rPr>
          <w:t>частью 2 статьи 13</w:t>
        </w:r>
      </w:hyperlink>
      <w:r>
        <w:t xml:space="preserve"> Федерального закона "Об информации, информационных технологиях и о защите информации".</w:t>
      </w:r>
    </w:p>
    <w:p w:rsidR="0005451A" w:rsidRDefault="0005451A">
      <w:pPr>
        <w:pStyle w:val="ConsPlusNormal"/>
        <w:jc w:val="both"/>
      </w:pPr>
    </w:p>
    <w:p w:rsidR="0005451A" w:rsidRDefault="0005451A">
      <w:pPr>
        <w:pStyle w:val="ConsPlusNormal"/>
        <w:jc w:val="both"/>
      </w:pPr>
    </w:p>
    <w:p w:rsidR="005B218B" w:rsidRDefault="005B218B"/>
    <w:sectPr w:rsidR="005B218B" w:rsidSect="000F7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5451A"/>
    <w:rsid w:val="0005451A"/>
    <w:rsid w:val="005B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4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45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63D71CA7652F402F8F30AF8817571BBB9D564606CF1D8EAAFCD3CD560EAAE6BF18DD193FAA4EA88ECC39AD07885F8F0EDAF9D6CFR2N" TargetMode="External"/><Relationship Id="rId4" Type="http://schemas.openxmlformats.org/officeDocument/2006/relationships/hyperlink" Target="consultantplus://offline/ref=EC63D71CA7652F402F8F30AF8817571BBB9A5D4607C91D8EAAFCD3CD560EAAE6BF18DD1C3EA911AD9BDD61A30496418E11C6FBD4F0C2R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2020-01-30T13:17:00Z</dcterms:created>
  <dcterms:modified xsi:type="dcterms:W3CDTF">2020-01-30T13:17:00Z</dcterms:modified>
</cp:coreProperties>
</file>