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ОГЛАШЕНИЕ</w:t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88"/>
        <w:jc w:val="center"/>
        <w:spacing w:before="0" w:after="0"/>
        <w:tabs>
          <w:tab w:val="left" w:pos="54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 проведении совместн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 заключения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 Архангельск 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«___» ______________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г.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онтрактное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именуемое в дальнейшем «Организатор»,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лице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Гашева Андрея Николаевича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действующе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основании Положения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распоряжения Губернатора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20.01.2014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приказа руководителя контрактного агентства Архангельской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20.10.2025</w:t>
      </w: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01/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одной стороны,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именуемое в дальнейшем «Заказчик», в 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____, действующего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другой стороны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88"/>
        <w:ind w:firstLine="709"/>
        <w:jc w:val="both"/>
        <w:spacing w:before="0" w:after="0"/>
        <w:tabs>
          <w:tab w:val="left" w:pos="5400" w:leader="none"/>
        </w:tabs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1.1.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Заказчик поруча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т, а Организатор принимает на себя обязательства по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 проведению совместного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на право заключе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ния контракта на 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__________________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 (далее –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совместный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конкурс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).</w:t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1.2.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нформаци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 объекте закупки, а также о месте, сроках (периодах) и иных условиях поставок товаров, выполнения рабо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т, оказания услуг,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начальн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(максимальн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цен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(начальные цены единиц товара, работы, услуги в случае, предусмотренном </w:t>
      </w:r>
      <w:hyperlink w:tooltip="24.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настоящего Федерального закона требований к закупаемым заказчиком товару, " w:anchor="Par490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частью 24 статьи 22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Федерального закона 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 апреля 2013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представляются Заказчиком в заявке на осуществление закупки.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Требования 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содержанию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заявки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порядок подачи такой заявки указаны в </w:t>
      </w:r>
      <w:hyperlink r:id="rId11" w:tooltip="consultantplus://offline/main?base=RLAW013;n=38373;fld=134;dst=100028" w:history="1">
        <w:r>
          <w:rPr>
            <w:rStyle w:val="692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П</w:t>
        </w:r>
        <w:r>
          <w:rPr>
            <w:rStyle w:val="692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орядке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взаимодействия контрактного агентства Архангельской области, главных распорядителей средств областного и местных бюджетов, государственных заказчиков Архангельской области, государственных бюджетных учреждений Архангельской области,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государственных унитарных предприятий Архангельской области, муниципальных заказчиков,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вержденном постановлением Правительства Архангельской области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yellow"/>
        </w:rPr>
        <w:t xml:space="preserve">0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8 июля 2014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yellow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yellow"/>
        </w:rPr>
        <w:t xml:space="preserve">ода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№ 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272-пп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 Порядок взаимодействия).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Организация и проведение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осуществляются Организатором без взимания платы с Заказчика.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2. Сроки размещения извещения об осуществлении закупки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2.1.  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размещает в единой информационной системе в сфере закупок извещение об осуществлении закупки в сроки, определенные в Порядке взаимодействия.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обязанности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 ответственность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Сторон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рава и обязанности Сторон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определены в </w:t>
      </w:r>
      <w:hyperlink r:id="rId12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взаимодействия.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693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Комиссия по осуществлению закупки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определения поставщиков (подрядчиков, исполнителей) при проведении 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конкурса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Организатор создает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Комиссию по осуществлению закупок для обеспечения нужд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bookmarkStart w:id="0" w:name="_GoBack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(далее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Комиссия).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4.2.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Комиссия формируется и осуществляет свою деятельность в соответствии с Положением о Комиссии, утвержденным распоряжением Организатора. 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4.3.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Положение о Комиссии размещается Организатором на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официальном сайте государственной информационной системы Архангельской </w:t>
      </w:r>
      <w:r>
        <w:rPr>
          <w:rFonts w:ascii="PT Astra Serif" w:hAnsi="PT Astra Serif" w:eastAsia="PT Astra Serif" w:cs="PT Astra Serif"/>
          <w:iCs/>
          <w:spacing w:val="-6"/>
          <w:sz w:val="28"/>
          <w:szCs w:val="28"/>
        </w:rPr>
        <w:t xml:space="preserve">области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«Региональная информационная система управления закупками Архангельской области, интегрированная с единой информационной системой в сфере закупок» в информационно-телекоммуникационной сети «Интернет» по адресу: </w:t>
      </w:r>
      <w:r>
        <w:rPr>
          <w:rFonts w:ascii="PT Astra Serif" w:hAnsi="PT Astra Serif" w:eastAsia="PT Astra Serif" w:cs="PT Astra Serif"/>
          <w:iCs/>
          <w:sz w:val="28"/>
          <w:szCs w:val="28"/>
          <w:lang w:val="en-US"/>
        </w:rPr>
        <w:t xml:space="preserve">zakupki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.dvinaland.ru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Порядок рассмотрения споров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Все споры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которые могут возникнут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ь в ходе исполнения настоящего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оглашения, будут разрешаться Сторонами путем переговоров и консультаций.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 из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менения и дополнения к данному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.3.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вступает в силу с момента его подписания Сторонами и действует до окончания выполнения Сторонами взаимных обязательств по настоящему соглашению.</w:t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Адреса и реквизиты Сторон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Организатор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Тел./факс: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+7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(8182) 63-57-01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: 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А.Н. Гашев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34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separate"/>
    </w:r>
    <w:r>
      <w:rPr>
        <w:rStyle w:val="697"/>
      </w:rPr>
      <w:t xml:space="preserve">3</w:t>
    </w:r>
    <w:r>
      <w:rPr>
        <w:rStyle w:val="697"/>
      </w:rPr>
      <w:fldChar w:fldCharType="end"/>
    </w:r>
    <w:r>
      <w:rPr>
        <w:rStyle w:val="697"/>
      </w:rPr>
    </w:r>
  </w:p>
  <w:p>
    <w:pPr>
      <w:pStyle w:val="6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Style w:val="697"/>
      </w:rPr>
      <w:framePr w:wrap="around" w:vAnchor="text" w:hAnchor="margin" w:xAlign="center" w:y="1"/>
    </w:pPr>
    <w:r>
      <w:rPr>
        <w:rStyle w:val="697"/>
      </w:rPr>
      <w:fldChar w:fldCharType="begin"/>
    </w:r>
    <w:r>
      <w:rPr>
        <w:rStyle w:val="697"/>
      </w:rPr>
      <w:instrText xml:space="preserve">PAGE  </w:instrText>
    </w:r>
    <w:r>
      <w:rPr>
        <w:rStyle w:val="697"/>
      </w:rPr>
      <w:fldChar w:fldCharType="end"/>
    </w:r>
    <w:r>
      <w:rPr>
        <w:rStyle w:val="697"/>
      </w:rPr>
    </w:r>
  </w:p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6"/>
    <w:uiPriority w:val="99"/>
  </w:style>
  <w:style w:type="character" w:styleId="45">
    <w:name w:val="Footer Char"/>
    <w:basedOn w:val="689"/>
    <w:link w:val="698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8"/>
    <w:uiPriority w:val="99"/>
  </w:style>
  <w:style w:type="table" w:styleId="48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3"/>
    <w:uiPriority w:val="99"/>
    <w:rPr>
      <w:sz w:val="18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>
    <w:name w:val="Hyperlink"/>
    <w:basedOn w:val="689"/>
    <w:rPr>
      <w:color w:val="0000ff"/>
      <w:u w:val="single"/>
    </w:rPr>
  </w:style>
  <w:style w:type="paragraph" w:styleId="693">
    <w:name w:val="Body Text Indent"/>
    <w:basedOn w:val="687"/>
    <w:pPr>
      <w:jc w:val="both"/>
    </w:pPr>
    <w:rPr>
      <w:szCs w:val="20"/>
    </w:rPr>
  </w:style>
  <w:style w:type="paragraph" w:styleId="694">
    <w:name w:val="Body Text Indent 3"/>
    <w:basedOn w:val="687"/>
    <w:pPr>
      <w:ind w:left="283"/>
      <w:spacing w:after="120"/>
    </w:pPr>
    <w:rPr>
      <w:sz w:val="16"/>
      <w:szCs w:val="16"/>
    </w:rPr>
  </w:style>
  <w:style w:type="paragraph" w:styleId="69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96">
    <w:name w:val="Header"/>
    <w:basedOn w:val="687"/>
    <w:pPr>
      <w:tabs>
        <w:tab w:val="center" w:pos="4677" w:leader="none"/>
        <w:tab w:val="right" w:pos="9355" w:leader="none"/>
      </w:tabs>
    </w:pPr>
  </w:style>
  <w:style w:type="character" w:styleId="697">
    <w:name w:val="page number"/>
    <w:basedOn w:val="689"/>
  </w:style>
  <w:style w:type="paragraph" w:styleId="698">
    <w:name w:val="Footer"/>
    <w:basedOn w:val="687"/>
    <w:link w:val="6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Нижний колонтитул Знак"/>
    <w:basedOn w:val="689"/>
    <w:link w:val="698"/>
    <w:rPr>
      <w:sz w:val="24"/>
      <w:szCs w:val="24"/>
    </w:rPr>
  </w:style>
  <w:style w:type="paragraph" w:styleId="700">
    <w:name w:val="Balloon Text"/>
    <w:basedOn w:val="687"/>
    <w:link w:val="701"/>
    <w:rPr>
      <w:rFonts w:ascii="Tahoma" w:hAnsi="Tahoma" w:cs="Tahoma"/>
      <w:sz w:val="16"/>
      <w:szCs w:val="16"/>
    </w:rPr>
  </w:style>
  <w:style w:type="character" w:styleId="701" w:customStyle="1">
    <w:name w:val="Текст выноски Знак"/>
    <w:basedOn w:val="689"/>
    <w:link w:val="700"/>
    <w:rPr>
      <w:rFonts w:ascii="Tahoma" w:hAnsi="Tahoma" w:cs="Tahoma"/>
      <w:sz w:val="16"/>
      <w:szCs w:val="16"/>
    </w:rPr>
  </w:style>
  <w:style w:type="paragraph" w:styleId="702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703">
    <w:name w:val="footnote text"/>
    <w:basedOn w:val="687"/>
    <w:link w:val="704"/>
    <w:semiHidden/>
    <w:unhideWhenUsed/>
    <w:rPr>
      <w:sz w:val="20"/>
      <w:szCs w:val="20"/>
    </w:rPr>
  </w:style>
  <w:style w:type="character" w:styleId="704" w:customStyle="1">
    <w:name w:val="Текст сноски Знак"/>
    <w:basedOn w:val="689"/>
    <w:link w:val="703"/>
    <w:semiHidden/>
  </w:style>
  <w:style w:type="character" w:styleId="705">
    <w:name w:val="footnote reference"/>
    <w:basedOn w:val="68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Relationship Id="rId12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E8C0-C2FA-4991-A982-4D18228F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4</cp:revision>
  <dcterms:created xsi:type="dcterms:W3CDTF">2023-03-27T12:19:00Z</dcterms:created>
  <dcterms:modified xsi:type="dcterms:W3CDTF">2025-10-22T06:51:16Z</dcterms:modified>
</cp:coreProperties>
</file>