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1F" w:rsidRPr="000A5949" w:rsidRDefault="00D24E1F" w:rsidP="00D24E1F">
      <w:pPr>
        <w:jc w:val="center"/>
        <w:rPr>
          <w:b/>
        </w:rPr>
      </w:pPr>
      <w:r w:rsidRPr="00244EF4">
        <w:rPr>
          <w:b/>
        </w:rPr>
        <w:t>ПРОЕКТ КОНТРАКТ</w:t>
      </w:r>
      <w:r w:rsidR="000A5949">
        <w:rPr>
          <w:b/>
        </w:rPr>
        <w:t>А</w:t>
      </w:r>
    </w:p>
    <w:p w:rsidR="00D24E1F" w:rsidRPr="00244EF4" w:rsidRDefault="00D24E1F" w:rsidP="00D24E1F">
      <w:pPr>
        <w:jc w:val="center"/>
        <w:rPr>
          <w:b/>
        </w:rPr>
      </w:pPr>
      <w:r w:rsidRPr="00244EF4">
        <w:rPr>
          <w:b/>
          <w:color w:val="000000"/>
        </w:rPr>
        <w:t>на поставку</w:t>
      </w:r>
      <w:r w:rsidRPr="00244EF4">
        <w:rPr>
          <w:b/>
          <w:bCs/>
          <w:color w:val="000000"/>
        </w:rPr>
        <w:t xml:space="preserve"> ________________</w:t>
      </w:r>
      <w:r w:rsidR="007F5EBB" w:rsidRPr="00244EF4">
        <w:rPr>
          <w:b/>
          <w:bCs/>
          <w:color w:val="000000"/>
        </w:rPr>
        <w:t xml:space="preserve"> </w:t>
      </w:r>
    </w:p>
    <w:p w:rsidR="00B81442" w:rsidRPr="00244EF4" w:rsidRDefault="00B81442" w:rsidP="00B81442">
      <w:pPr>
        <w:rPr>
          <w:b/>
        </w:rPr>
      </w:pPr>
    </w:p>
    <w:p w:rsidR="00D24E1F" w:rsidRPr="00244EF4" w:rsidRDefault="00D24E1F" w:rsidP="00B81442">
      <w:pPr>
        <w:jc w:val="center"/>
        <w:rPr>
          <w:b/>
        </w:rPr>
      </w:pPr>
      <w:r w:rsidRPr="00244EF4">
        <w:rPr>
          <w:b/>
        </w:rPr>
        <w:t>Регистрационный № _________</w:t>
      </w:r>
    </w:p>
    <w:p w:rsidR="00B81442" w:rsidRPr="00244EF4" w:rsidRDefault="00B81442" w:rsidP="00B81442">
      <w:pPr>
        <w:jc w:val="center"/>
        <w:rPr>
          <w:b/>
          <w:snapToGrid w:val="0"/>
        </w:rPr>
      </w:pPr>
      <w:r w:rsidRPr="00244EF4">
        <w:rPr>
          <w:rFonts w:eastAsiaTheme="minorHAnsi"/>
          <w:b/>
          <w:bCs/>
          <w:lang w:eastAsia="en-US"/>
        </w:rPr>
        <w:t>Идентификационный код закупки: ____________________</w:t>
      </w:r>
    </w:p>
    <w:p w:rsidR="00D24E1F" w:rsidRPr="00244EF4" w:rsidRDefault="00D24E1F" w:rsidP="00D24E1F">
      <w:pPr>
        <w:jc w:val="center"/>
      </w:pPr>
    </w:p>
    <w:p w:rsidR="00D24E1F" w:rsidRPr="00244EF4" w:rsidRDefault="00D24E1F" w:rsidP="00D24E1F">
      <w:r w:rsidRPr="00244EF4">
        <w:t xml:space="preserve">___________________ </w:t>
      </w:r>
      <w:r w:rsidRPr="00244EF4">
        <w:tab/>
      </w:r>
      <w:r w:rsidRPr="00244EF4">
        <w:tab/>
      </w:r>
      <w:r w:rsidRPr="00244EF4">
        <w:tab/>
      </w:r>
      <w:r w:rsidRPr="00244EF4">
        <w:tab/>
        <w:t xml:space="preserve">                  </w:t>
      </w:r>
      <w:r w:rsidR="00606AF7" w:rsidRPr="00244EF4">
        <w:t xml:space="preserve">       </w:t>
      </w:r>
      <w:r w:rsidRPr="00244EF4">
        <w:t xml:space="preserve">   </w:t>
      </w:r>
      <w:proofErr w:type="gramStart"/>
      <w:r w:rsidRPr="00244EF4">
        <w:t xml:space="preserve">   «</w:t>
      </w:r>
      <w:proofErr w:type="gramEnd"/>
      <w:r w:rsidRPr="00244EF4">
        <w:t>___» _________ 20__ г</w:t>
      </w:r>
      <w:r w:rsidR="00606AF7" w:rsidRPr="00244EF4">
        <w:t>.</w:t>
      </w:r>
    </w:p>
    <w:p w:rsidR="00D24E1F" w:rsidRPr="00244EF4" w:rsidRDefault="00D24E1F" w:rsidP="00D24E1F">
      <w:pPr>
        <w:jc w:val="both"/>
      </w:pPr>
    </w:p>
    <w:p w:rsidR="00D24E1F" w:rsidRPr="00244EF4" w:rsidRDefault="00D24E1F" w:rsidP="00D24E1F">
      <w:pPr>
        <w:jc w:val="both"/>
      </w:pPr>
      <w:r w:rsidRPr="00244EF4">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«Поставщик»,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D24E1F" w:rsidRPr="00244EF4" w:rsidRDefault="00D24E1F" w:rsidP="00D24E1F">
      <w:pPr>
        <w:jc w:val="both"/>
      </w:pPr>
    </w:p>
    <w:p w:rsidR="00D24E1F" w:rsidRPr="00244EF4" w:rsidRDefault="00D24E1F" w:rsidP="00D24E1F">
      <w:pPr>
        <w:pStyle w:val="5"/>
        <w:widowControl w:val="0"/>
        <w:tabs>
          <w:tab w:val="left" w:pos="851"/>
        </w:tabs>
        <w:autoSpaceDE w:val="0"/>
        <w:autoSpaceDN w:val="0"/>
        <w:spacing w:before="0" w:after="0"/>
        <w:jc w:val="center"/>
        <w:rPr>
          <w:i w:val="0"/>
          <w:color w:val="000000"/>
          <w:sz w:val="24"/>
          <w:szCs w:val="24"/>
        </w:rPr>
      </w:pPr>
      <w:r w:rsidRPr="00244EF4">
        <w:rPr>
          <w:i w:val="0"/>
          <w:color w:val="000000"/>
          <w:sz w:val="24"/>
          <w:szCs w:val="24"/>
        </w:rPr>
        <w:t>1. Предмет Контракта, срок, место и условия поставки</w:t>
      </w:r>
      <w:r w:rsidR="008646FB" w:rsidRPr="00244EF4">
        <w:rPr>
          <w:rStyle w:val="ac"/>
          <w:i w:val="0"/>
          <w:color w:val="00B0F0"/>
          <w:sz w:val="24"/>
          <w:szCs w:val="24"/>
        </w:rPr>
        <w:endnoteReference w:id="1"/>
      </w:r>
    </w:p>
    <w:p w:rsidR="00D24E1F" w:rsidRPr="00244EF4" w:rsidRDefault="00D24E1F" w:rsidP="00D24E1F">
      <w:pPr>
        <w:ind w:firstLine="709"/>
        <w:jc w:val="both"/>
        <w:rPr>
          <w:bCs/>
          <w:color w:val="000000"/>
        </w:rPr>
      </w:pPr>
      <w:r w:rsidRPr="00244EF4">
        <w:rPr>
          <w:snapToGrid w:val="0"/>
        </w:rPr>
        <w:t>1.1. Поставщик</w:t>
      </w:r>
      <w:r w:rsidRPr="00244EF4">
        <w:rPr>
          <w:color w:val="000000"/>
        </w:rPr>
        <w:t xml:space="preserve"> </w:t>
      </w:r>
      <w:r w:rsidRPr="00244EF4">
        <w:rPr>
          <w:snapToGrid w:val="0"/>
        </w:rPr>
        <w:t xml:space="preserve">принимает на себя обязательства по поставке </w:t>
      </w:r>
      <w:r w:rsidRPr="00244EF4">
        <w:rPr>
          <w:bCs/>
          <w:color w:val="000000"/>
        </w:rPr>
        <w:t>__________________</w:t>
      </w:r>
      <w:r w:rsidRPr="00244EF4">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D24E1F" w:rsidRPr="00244EF4" w:rsidRDefault="00D24E1F" w:rsidP="00D24E1F">
      <w:pPr>
        <w:ind w:firstLine="709"/>
        <w:jc w:val="both"/>
        <w:rPr>
          <w:rFonts w:ascii="Times New Roman CYR" w:hAnsi="Times New Roman CYR"/>
        </w:rPr>
      </w:pPr>
      <w:r w:rsidRPr="00244EF4">
        <w:rPr>
          <w:snapToGrid w:val="0"/>
        </w:rPr>
        <w:t xml:space="preserve">1.2. Поставка Товара, указанного в пункте 1.1 настоящего Контракта, осуществляется </w:t>
      </w:r>
      <w:r w:rsidR="00752EF2" w:rsidRPr="00244EF4">
        <w:t xml:space="preserve">в срок до </w:t>
      </w:r>
      <w:r w:rsidRPr="00244EF4">
        <w:t>«___»____________ 20__ года.</w:t>
      </w:r>
      <w:r w:rsidR="00752EF2" w:rsidRPr="00244EF4">
        <w:rPr>
          <w:rStyle w:val="ac"/>
          <w:color w:val="00B0F0"/>
        </w:rPr>
        <w:endnoteReference w:id="2"/>
      </w:r>
    </w:p>
    <w:p w:rsidR="00345149" w:rsidRPr="00244EF4" w:rsidRDefault="00D24E1F" w:rsidP="00345149">
      <w:pPr>
        <w:ind w:firstLine="709"/>
        <w:jc w:val="both"/>
        <w:rPr>
          <w:snapToGrid w:val="0"/>
        </w:rPr>
      </w:pPr>
      <w:r w:rsidRPr="00244EF4">
        <w:rPr>
          <w:snapToGrid w:val="0"/>
        </w:rPr>
        <w:t>1.</w:t>
      </w:r>
      <w:r w:rsidR="00C344A2" w:rsidRPr="00244EF4">
        <w:rPr>
          <w:snapToGrid w:val="0"/>
        </w:rPr>
        <w:t>3</w:t>
      </w:r>
      <w:r w:rsidRPr="00244EF4">
        <w:rPr>
          <w:snapToGrid w:val="0"/>
        </w:rPr>
        <w:t xml:space="preserve">. Место поставки </w:t>
      </w:r>
      <w:r w:rsidR="00C344A2" w:rsidRPr="00244EF4">
        <w:rPr>
          <w:snapToGrid w:val="0"/>
        </w:rPr>
        <w:t>Т</w:t>
      </w:r>
      <w:r w:rsidRPr="00244EF4">
        <w:rPr>
          <w:snapToGrid w:val="0"/>
        </w:rPr>
        <w:t>овара: ____________________________________.</w:t>
      </w:r>
    </w:p>
    <w:p w:rsidR="00D24E1F" w:rsidRPr="00244EF4" w:rsidRDefault="00D24E1F" w:rsidP="00D24E1F">
      <w:pPr>
        <w:ind w:firstLine="709"/>
        <w:jc w:val="center"/>
        <w:rPr>
          <w:b/>
        </w:rPr>
      </w:pPr>
    </w:p>
    <w:p w:rsidR="00D24E1F" w:rsidRPr="00244EF4" w:rsidRDefault="00D24E1F" w:rsidP="00D24E1F">
      <w:pPr>
        <w:jc w:val="center"/>
        <w:rPr>
          <w:b/>
        </w:rPr>
      </w:pPr>
      <w:r w:rsidRPr="00244EF4">
        <w:rPr>
          <w:b/>
        </w:rPr>
        <w:t>2. Качество Товар</w:t>
      </w:r>
      <w:r w:rsidR="002F60F0" w:rsidRPr="00244EF4">
        <w:rPr>
          <w:b/>
        </w:rPr>
        <w:t>а</w:t>
      </w:r>
      <w:r w:rsidR="002F60F0" w:rsidRPr="00244EF4">
        <w:rPr>
          <w:rStyle w:val="ac"/>
          <w:b/>
          <w:color w:val="00B0F0"/>
        </w:rPr>
        <w:endnoteReference w:id="3"/>
      </w:r>
    </w:p>
    <w:p w:rsidR="00D24E1F" w:rsidRPr="00244EF4" w:rsidRDefault="00D24E1F" w:rsidP="00D24E1F">
      <w:pPr>
        <w:tabs>
          <w:tab w:val="left" w:pos="851"/>
        </w:tabs>
        <w:ind w:firstLine="709"/>
        <w:jc w:val="both"/>
        <w:rPr>
          <w:snapToGrid w:val="0"/>
        </w:rPr>
      </w:pPr>
      <w:r w:rsidRPr="00244EF4">
        <w:t xml:space="preserve">2.1. </w:t>
      </w:r>
      <w:r w:rsidRPr="00244EF4">
        <w:rPr>
          <w:snapToGrid w:val="0"/>
        </w:rPr>
        <w:t xml:space="preserve">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p>
    <w:p w:rsidR="00D24E1F" w:rsidRPr="00244EF4" w:rsidRDefault="00D24E1F" w:rsidP="00D24E1F">
      <w:pPr>
        <w:tabs>
          <w:tab w:val="left" w:pos="851"/>
        </w:tabs>
        <w:ind w:firstLine="709"/>
        <w:jc w:val="both"/>
        <w:rPr>
          <w:snapToGrid w:val="0"/>
        </w:rPr>
      </w:pPr>
      <w:r w:rsidRPr="00244EF4">
        <w:rPr>
          <w:snapToGrid w:val="0"/>
        </w:rPr>
        <w:t>2.2. П</w:t>
      </w:r>
      <w:r w:rsidRPr="00244EF4">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настоящим Контрактом.</w:t>
      </w:r>
    </w:p>
    <w:p w:rsidR="00D24E1F" w:rsidRPr="00244EF4" w:rsidRDefault="00D24E1F" w:rsidP="00D24E1F">
      <w:pPr>
        <w:tabs>
          <w:tab w:val="left" w:pos="851"/>
        </w:tabs>
        <w:ind w:firstLine="709"/>
        <w:jc w:val="both"/>
        <w:rPr>
          <w:iCs/>
          <w:snapToGrid w:val="0"/>
        </w:rPr>
      </w:pPr>
      <w:r w:rsidRPr="00244EF4">
        <w:rPr>
          <w:snapToGrid w:val="0"/>
        </w:rPr>
        <w:t xml:space="preserve">2.3. </w:t>
      </w:r>
      <w:r w:rsidRPr="00244EF4">
        <w:rPr>
          <w:iCs/>
          <w:snapToGrid w:val="0"/>
        </w:rPr>
        <w:t>В случае поставки Товара, качество которого не соответствует условиям Контракта, Поставщик</w:t>
      </w:r>
      <w:r w:rsidRPr="00244EF4">
        <w:rPr>
          <w:color w:val="000000"/>
        </w:rPr>
        <w:t xml:space="preserve"> </w:t>
      </w:r>
      <w:r w:rsidRPr="00244EF4">
        <w:rPr>
          <w:iCs/>
          <w:snapToGrid w:val="0"/>
        </w:rPr>
        <w:t>без промедления заменит его Товаром надлежащего качества. Убытки, возникшие в связи с заменой Товара, несет Поставщик.</w:t>
      </w:r>
    </w:p>
    <w:p w:rsidR="00D24E1F" w:rsidRPr="00244EF4" w:rsidRDefault="00D24E1F" w:rsidP="00D24E1F">
      <w:pPr>
        <w:rPr>
          <w:b/>
          <w:bCs/>
          <w:snapToGrid w:val="0"/>
        </w:rPr>
      </w:pPr>
    </w:p>
    <w:p w:rsidR="00D24E1F" w:rsidRPr="00244EF4" w:rsidRDefault="00D24E1F" w:rsidP="00D24E1F">
      <w:pPr>
        <w:jc w:val="center"/>
        <w:rPr>
          <w:b/>
          <w:bCs/>
          <w:snapToGrid w:val="0"/>
        </w:rPr>
      </w:pPr>
      <w:r w:rsidRPr="00244EF4">
        <w:rPr>
          <w:b/>
          <w:bCs/>
          <w:snapToGrid w:val="0"/>
        </w:rPr>
        <w:t>3. Цена Контракта</w:t>
      </w:r>
      <w:r w:rsidR="008646FB" w:rsidRPr="00244EF4">
        <w:rPr>
          <w:rStyle w:val="ac"/>
          <w:b/>
          <w:bCs/>
          <w:snapToGrid w:val="0"/>
          <w:color w:val="00B0F0"/>
        </w:rPr>
        <w:endnoteReference w:id="4"/>
      </w:r>
    </w:p>
    <w:p w:rsidR="00D24E1F" w:rsidRPr="00244EF4" w:rsidRDefault="00D24E1F" w:rsidP="00D24E1F">
      <w:pPr>
        <w:ind w:firstLine="709"/>
        <w:jc w:val="both"/>
        <w:rPr>
          <w:snapToGrid w:val="0"/>
        </w:rPr>
      </w:pPr>
      <w:r w:rsidRPr="00244EF4">
        <w:rPr>
          <w:snapToGrid w:val="0"/>
        </w:rPr>
        <w:t>3.</w:t>
      </w:r>
      <w:r w:rsidR="00A32B8D" w:rsidRPr="00244EF4">
        <w:rPr>
          <w:snapToGrid w:val="0"/>
        </w:rPr>
        <w:t>1</w:t>
      </w:r>
      <w:r w:rsidRPr="00244EF4">
        <w:rPr>
          <w:snapToGrid w:val="0"/>
        </w:rPr>
        <w:t xml:space="preserve">. Цена настоящего Контракта составляет ____ (___сумма прописью___) рублей, в </w:t>
      </w:r>
      <w:proofErr w:type="spellStart"/>
      <w:r w:rsidRPr="00244EF4">
        <w:rPr>
          <w:snapToGrid w:val="0"/>
        </w:rPr>
        <w:t>т.ч</w:t>
      </w:r>
      <w:proofErr w:type="spellEnd"/>
      <w:r w:rsidRPr="00244EF4">
        <w:rPr>
          <w:snapToGrid w:val="0"/>
        </w:rPr>
        <w:t xml:space="preserve">. НДС ____ (___сумма прописью___) рублей </w:t>
      </w:r>
      <w:r w:rsidR="00157B57" w:rsidRPr="00244EF4">
        <w:rPr>
          <w:i/>
          <w:snapToGrid w:val="0"/>
        </w:rPr>
        <w:t>(или НДС не облагается</w:t>
      </w:r>
      <w:r w:rsidR="00244EF4" w:rsidRPr="00244EF4">
        <w:rPr>
          <w:i/>
          <w:snapToGrid w:val="0"/>
        </w:rPr>
        <w:t>)</w:t>
      </w:r>
      <w:r w:rsidRPr="00244EF4">
        <w:rPr>
          <w:snapToGrid w:val="0"/>
        </w:rPr>
        <w:t>.</w:t>
      </w:r>
    </w:p>
    <w:p w:rsidR="00D56E7D" w:rsidRPr="00244EF4" w:rsidRDefault="00D56E7D" w:rsidP="00D56E7D">
      <w:pPr>
        <w:ind w:firstLine="709"/>
        <w:jc w:val="both"/>
        <w:rPr>
          <w:color w:val="000000"/>
        </w:rPr>
      </w:pPr>
      <w:r w:rsidRPr="00244EF4">
        <w:rPr>
          <w:rFonts w:eastAsiaTheme="minorHAnsi"/>
          <w:lang w:eastAsia="en-US"/>
        </w:rPr>
        <w:t>3.</w:t>
      </w:r>
      <w:r w:rsidR="00A32B8D" w:rsidRPr="00244EF4">
        <w:rPr>
          <w:rFonts w:eastAsiaTheme="minorHAnsi"/>
          <w:lang w:eastAsia="en-US"/>
        </w:rPr>
        <w:t>2</w:t>
      </w:r>
      <w:r w:rsidRPr="00244EF4">
        <w:rPr>
          <w:rFonts w:eastAsiaTheme="minorHAnsi"/>
          <w:lang w:eastAsia="en-US"/>
        </w:rPr>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6783" w:rsidRPr="00244EF4" w:rsidRDefault="00D24E1F" w:rsidP="00B66783">
      <w:pPr>
        <w:ind w:firstLine="709"/>
        <w:jc w:val="both"/>
        <w:rPr>
          <w:color w:val="000000"/>
        </w:rPr>
      </w:pPr>
      <w:r w:rsidRPr="00244EF4">
        <w:rPr>
          <w:snapToGrid w:val="0"/>
        </w:rPr>
        <w:t>3.</w:t>
      </w:r>
      <w:r w:rsidR="00A32B8D" w:rsidRPr="00244EF4">
        <w:rPr>
          <w:snapToGrid w:val="0"/>
        </w:rPr>
        <w:t>3</w:t>
      </w:r>
      <w:r w:rsidRPr="00244EF4">
        <w:rPr>
          <w:snapToGrid w:val="0"/>
        </w:rPr>
        <w:t xml:space="preserve">. </w:t>
      </w:r>
      <w:r w:rsidRPr="00244EF4">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proofErr w:type="gramStart"/>
      <w:r w:rsidRPr="00244EF4">
        <w:t>так же</w:t>
      </w:r>
      <w:proofErr w:type="gramEnd"/>
      <w:r w:rsidRPr="00244EF4">
        <w:t xml:space="preserve"> иные расходы, связанные с исполнением Контракта.</w:t>
      </w:r>
    </w:p>
    <w:p w:rsidR="00D24E1F" w:rsidRPr="00244EF4" w:rsidRDefault="00D24E1F" w:rsidP="00D24E1F">
      <w:pPr>
        <w:ind w:firstLine="709"/>
        <w:jc w:val="both"/>
        <w:rPr>
          <w:snapToGrid w:val="0"/>
        </w:rPr>
      </w:pPr>
      <w:r w:rsidRPr="00244EF4">
        <w:rPr>
          <w:snapToGrid w:val="0"/>
        </w:rPr>
        <w:t>3.</w:t>
      </w:r>
      <w:r w:rsidR="00A32B8D" w:rsidRPr="00244EF4">
        <w:rPr>
          <w:snapToGrid w:val="0"/>
        </w:rPr>
        <w:t>4</w:t>
      </w:r>
      <w:r w:rsidRPr="00244EF4">
        <w:rPr>
          <w:snapToGrid w:val="0"/>
        </w:rPr>
        <w:t>.</w:t>
      </w:r>
      <w:r w:rsidR="00B66783" w:rsidRPr="00244EF4">
        <w:rPr>
          <w:snapToGrid w:val="0"/>
        </w:rPr>
        <w:t xml:space="preserve"> </w:t>
      </w:r>
      <w:r w:rsidRPr="00244EF4">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w:t>
      </w:r>
      <w:r w:rsidRPr="00244EF4">
        <w:rPr>
          <w:snapToGrid w:val="0"/>
        </w:rPr>
        <w:lastRenderedPageBreak/>
        <w:t xml:space="preserve">предусмотренных </w:t>
      </w:r>
      <w:r w:rsidR="006E236A" w:rsidRPr="00244EF4">
        <w:rPr>
          <w:rFonts w:eastAsiaTheme="minorHAnsi"/>
        </w:rPr>
        <w:t>Федеральным законом от 05.04.</w:t>
      </w:r>
      <w:r w:rsidR="00960569" w:rsidRPr="00244EF4">
        <w:rPr>
          <w:rFonts w:eastAsiaTheme="minorHAnsi"/>
        </w:rPr>
        <w:t xml:space="preserve">2013 № 44-ФЗ «О контрактной системе в сфере закупок товаров, работ, услуг для обеспечения государственных и муниципальных нужд» (далее – Закон № 44-ФЗ) и </w:t>
      </w:r>
      <w:r w:rsidRPr="00244EF4">
        <w:rPr>
          <w:snapToGrid w:val="0"/>
        </w:rPr>
        <w:t>настоящим Контрактом.</w:t>
      </w:r>
    </w:p>
    <w:p w:rsidR="00D24E1F" w:rsidRPr="00244EF4" w:rsidRDefault="00D24E1F" w:rsidP="00D24E1F">
      <w:pPr>
        <w:tabs>
          <w:tab w:val="num" w:pos="-142"/>
          <w:tab w:val="left" w:pos="0"/>
          <w:tab w:val="num" w:pos="142"/>
          <w:tab w:val="left" w:pos="709"/>
        </w:tabs>
        <w:ind w:firstLine="709"/>
        <w:jc w:val="both"/>
      </w:pPr>
      <w:r w:rsidRPr="00244EF4">
        <w:t>3.</w:t>
      </w:r>
      <w:r w:rsidR="00A32B8D" w:rsidRPr="00244EF4">
        <w:t>5</w:t>
      </w:r>
      <w:r w:rsidRPr="00244EF4">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24E1F" w:rsidRPr="00244EF4" w:rsidRDefault="00D24E1F" w:rsidP="00D24E1F">
      <w:pPr>
        <w:ind w:firstLine="709"/>
        <w:jc w:val="both"/>
        <w:rPr>
          <w:b/>
          <w:bCs/>
          <w:snapToGrid w:val="0"/>
        </w:rPr>
      </w:pPr>
    </w:p>
    <w:p w:rsidR="00D24E1F" w:rsidRPr="00244EF4" w:rsidRDefault="00D24E1F" w:rsidP="00D24E1F">
      <w:pPr>
        <w:jc w:val="center"/>
        <w:rPr>
          <w:b/>
          <w:bCs/>
        </w:rPr>
      </w:pPr>
      <w:r w:rsidRPr="00244EF4">
        <w:rPr>
          <w:b/>
          <w:bCs/>
          <w:snapToGrid w:val="0"/>
        </w:rPr>
        <w:t>4. Порядок и сроки оплаты Товара</w:t>
      </w:r>
      <w:r w:rsidR="002A3B11" w:rsidRPr="00244EF4">
        <w:rPr>
          <w:rStyle w:val="ac"/>
          <w:b/>
          <w:bCs/>
          <w:snapToGrid w:val="0"/>
          <w:color w:val="00B0F0"/>
        </w:rPr>
        <w:endnoteReference w:id="5"/>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4.1. Оплата </w:t>
      </w:r>
      <w:r w:rsidR="00BD78F8" w:rsidRPr="00244EF4">
        <w:rPr>
          <w:rFonts w:ascii="Times New Roman" w:hAnsi="Times New Roman"/>
          <w:snapToGrid w:val="0"/>
          <w:sz w:val="24"/>
          <w:szCs w:val="24"/>
          <w:lang w:eastAsia="ru-RU"/>
        </w:rPr>
        <w:t xml:space="preserve">поставленного Товара </w:t>
      </w:r>
      <w:r w:rsidRPr="00244EF4">
        <w:rPr>
          <w:rFonts w:ascii="Times New Roman" w:hAnsi="Times New Roman"/>
          <w:snapToGrid w:val="0"/>
          <w:sz w:val="24"/>
          <w:szCs w:val="24"/>
          <w:lang w:eastAsia="ru-RU"/>
        </w:rPr>
        <w:t>осуществляется по безналичному расчету путем перечисления Заказчиком денежных средств на расчетный счет Поставщика в течение ____ (__________)</w:t>
      </w:r>
      <w:r w:rsidR="00811793" w:rsidRPr="00244EF4">
        <w:rPr>
          <w:rFonts w:ascii="Times New Roman" w:hAnsi="Times New Roman"/>
          <w:snapToGrid w:val="0"/>
          <w:sz w:val="24"/>
          <w:szCs w:val="24"/>
          <w:lang w:eastAsia="ru-RU"/>
        </w:rPr>
        <w:t xml:space="preserve"> </w:t>
      </w:r>
      <w:r w:rsidRPr="00244EF4">
        <w:rPr>
          <w:rFonts w:ascii="Times New Roman" w:hAnsi="Times New Roman"/>
          <w:snapToGrid w:val="0"/>
          <w:sz w:val="24"/>
          <w:szCs w:val="24"/>
          <w:lang w:eastAsia="ru-RU"/>
        </w:rPr>
        <w:t xml:space="preserve">дней </w:t>
      </w:r>
      <w:r w:rsidR="00811793" w:rsidRPr="00244EF4">
        <w:rPr>
          <w:rFonts w:ascii="Times New Roman" w:hAnsi="Times New Roman"/>
          <w:snapToGrid w:val="0"/>
          <w:sz w:val="24"/>
          <w:szCs w:val="24"/>
          <w:lang w:eastAsia="ru-RU"/>
        </w:rPr>
        <w:t>с даты</w:t>
      </w:r>
      <w:r w:rsidRPr="00244EF4">
        <w:rPr>
          <w:rFonts w:ascii="Times New Roman" w:hAnsi="Times New Roman"/>
          <w:snapToGrid w:val="0"/>
          <w:sz w:val="24"/>
          <w:szCs w:val="24"/>
          <w:lang w:eastAsia="ru-RU"/>
        </w:rPr>
        <w:t xml:space="preserve"> подписания </w:t>
      </w:r>
      <w:r w:rsidR="00811793" w:rsidRPr="00244EF4">
        <w:rPr>
          <w:rFonts w:ascii="Times New Roman" w:hAnsi="Times New Roman"/>
          <w:snapToGrid w:val="0"/>
          <w:sz w:val="24"/>
          <w:szCs w:val="24"/>
          <w:lang w:eastAsia="ru-RU"/>
        </w:rPr>
        <w:t>Заказчиком</w:t>
      </w:r>
      <w:r w:rsidRPr="00244EF4">
        <w:rPr>
          <w:rFonts w:ascii="Times New Roman" w:hAnsi="Times New Roman"/>
          <w:snapToGrid w:val="0"/>
          <w:sz w:val="24"/>
          <w:szCs w:val="24"/>
          <w:lang w:eastAsia="ru-RU"/>
        </w:rPr>
        <w:t xml:space="preserve"> </w:t>
      </w:r>
      <w:r w:rsidR="00BD78F8" w:rsidRPr="00244EF4">
        <w:rPr>
          <w:rFonts w:ascii="Times New Roman" w:hAnsi="Times New Roman"/>
          <w:snapToGrid w:val="0"/>
          <w:sz w:val="24"/>
          <w:szCs w:val="24"/>
          <w:lang w:eastAsia="ru-RU"/>
        </w:rPr>
        <w:t xml:space="preserve">документа о приемке, </w:t>
      </w:r>
      <w:r w:rsidR="00977068" w:rsidRPr="00244EF4">
        <w:rPr>
          <w:rFonts w:ascii="Times New Roman" w:hAnsi="Times New Roman"/>
          <w:snapToGrid w:val="0"/>
          <w:sz w:val="24"/>
          <w:szCs w:val="24"/>
          <w:lang w:eastAsia="ru-RU"/>
        </w:rPr>
        <w:t xml:space="preserve">предусмотренного частью 7 статьи 94 Закона № 44-ФЗ, и </w:t>
      </w:r>
      <w:r w:rsidR="00BD78F8" w:rsidRPr="00244EF4">
        <w:rPr>
          <w:rFonts w:ascii="Times New Roman" w:hAnsi="Times New Roman"/>
          <w:snapToGrid w:val="0"/>
          <w:sz w:val="24"/>
          <w:szCs w:val="24"/>
          <w:lang w:eastAsia="ru-RU"/>
        </w:rPr>
        <w:t>содержащего информацию, предусмотренную пунктом 1 части 13 статьи 94 Закона № 44-ФЗ (далее – документ о приемке)</w:t>
      </w:r>
      <w:r w:rsidRPr="00244EF4">
        <w:rPr>
          <w:rFonts w:ascii="Times New Roman" w:hAnsi="Times New Roman"/>
          <w:snapToGrid w:val="0"/>
          <w:sz w:val="24"/>
          <w:szCs w:val="24"/>
          <w:lang w:eastAsia="ru-RU"/>
        </w:rPr>
        <w:t>.</w:t>
      </w:r>
    </w:p>
    <w:p w:rsidR="005C7400" w:rsidRPr="00244EF4" w:rsidRDefault="005C7400" w:rsidP="00D24E1F">
      <w:pPr>
        <w:ind w:firstLine="709"/>
        <w:jc w:val="both"/>
        <w:rPr>
          <w:snapToGrid w:val="0"/>
        </w:rPr>
      </w:pPr>
      <w:r w:rsidRPr="00244EF4">
        <w:rPr>
          <w:snapToGrid w:val="0"/>
        </w:rPr>
        <w:t>4.</w:t>
      </w:r>
      <w:r w:rsidR="00BD78F8" w:rsidRPr="00244EF4">
        <w:rPr>
          <w:snapToGrid w:val="0"/>
        </w:rPr>
        <w:t>2</w:t>
      </w:r>
      <w:r w:rsidRPr="00244EF4">
        <w:rPr>
          <w:snapToGrid w:val="0"/>
        </w:rPr>
        <w:t>. Оплата осуществляе</w:t>
      </w:r>
      <w:r w:rsidR="00BD78F8" w:rsidRPr="00244EF4">
        <w:rPr>
          <w:snapToGrid w:val="0"/>
        </w:rPr>
        <w:t xml:space="preserve">тся за счет </w:t>
      </w:r>
      <w:r w:rsidRPr="00244EF4">
        <w:rPr>
          <w:snapToGrid w:val="0"/>
        </w:rPr>
        <w:t>_______ (</w:t>
      </w:r>
      <w:r w:rsidRPr="00244EF4">
        <w:rPr>
          <w:i/>
          <w:snapToGrid w:val="0"/>
        </w:rPr>
        <w:t>указать источники финансирования</w:t>
      </w:r>
      <w:r w:rsidRPr="00244EF4">
        <w:rPr>
          <w:snapToGrid w:val="0"/>
        </w:rPr>
        <w:t>).</w:t>
      </w:r>
    </w:p>
    <w:p w:rsidR="00D24E1F" w:rsidRPr="00244EF4" w:rsidRDefault="00D24E1F" w:rsidP="00287308">
      <w:pPr>
        <w:tabs>
          <w:tab w:val="left" w:pos="3732"/>
        </w:tabs>
        <w:jc w:val="both"/>
        <w:rPr>
          <w:snapToGrid w:val="0"/>
        </w:rPr>
      </w:pPr>
    </w:p>
    <w:p w:rsidR="00D24E1F" w:rsidRPr="00244EF4" w:rsidRDefault="00D24E1F" w:rsidP="00D24E1F">
      <w:pPr>
        <w:jc w:val="center"/>
        <w:rPr>
          <w:b/>
          <w:bCs/>
          <w:snapToGrid w:val="0"/>
        </w:rPr>
      </w:pPr>
      <w:r w:rsidRPr="00244EF4">
        <w:rPr>
          <w:b/>
          <w:bCs/>
          <w:snapToGrid w:val="0"/>
        </w:rPr>
        <w:t>5. Права и обязанности Сторон</w:t>
      </w:r>
    </w:p>
    <w:p w:rsidR="00D24E1F" w:rsidRPr="00244EF4" w:rsidRDefault="00D24E1F" w:rsidP="00D24E1F">
      <w:pPr>
        <w:widowControl w:val="0"/>
        <w:ind w:firstLine="709"/>
        <w:jc w:val="both"/>
        <w:rPr>
          <w:snapToGrid w:val="0"/>
          <w:color w:val="000000"/>
        </w:rPr>
      </w:pPr>
      <w:r w:rsidRPr="00244EF4">
        <w:rPr>
          <w:b/>
          <w:snapToGrid w:val="0"/>
          <w:color w:val="000000"/>
        </w:rPr>
        <w:t>5.1.</w:t>
      </w:r>
      <w:r w:rsidRPr="00244EF4">
        <w:rPr>
          <w:snapToGrid w:val="0"/>
          <w:color w:val="000000"/>
        </w:rPr>
        <w:t xml:space="preserve"> </w:t>
      </w:r>
      <w:r w:rsidRPr="00244EF4">
        <w:rPr>
          <w:b/>
          <w:snapToGrid w:val="0"/>
          <w:color w:val="000000"/>
        </w:rPr>
        <w:t>Поставщик имеет право:</w:t>
      </w:r>
    </w:p>
    <w:p w:rsidR="00D24E1F" w:rsidRPr="00244EF4" w:rsidRDefault="00D03544" w:rsidP="00D24E1F">
      <w:pPr>
        <w:widowControl w:val="0"/>
        <w:ind w:firstLine="709"/>
        <w:jc w:val="both"/>
      </w:pPr>
      <w:r w:rsidRPr="00244EF4">
        <w:rPr>
          <w:snapToGrid w:val="0"/>
          <w:color w:val="000000"/>
        </w:rPr>
        <w:t>5.1.1. П</w:t>
      </w:r>
      <w:r w:rsidR="00D24E1F" w:rsidRPr="00244EF4">
        <w:rPr>
          <w:snapToGrid w:val="0"/>
          <w:color w:val="000000"/>
        </w:rPr>
        <w:t>ривлекать к исполнению Контракта третьих лиц (транспортные компании, экспедитора и др.).</w:t>
      </w:r>
      <w:r w:rsidR="00D24E1F" w:rsidRPr="00244EF4">
        <w:t xml:space="preserve"> При этом Поставщик несет ответственность перед Заказчиком за неисполнение или ненадлежащее исполнен</w:t>
      </w:r>
      <w:r w:rsidR="00A1294D" w:rsidRPr="00244EF4">
        <w:t>ие обязательств третьими лицами.</w:t>
      </w:r>
    </w:p>
    <w:p w:rsidR="00A1294D" w:rsidRPr="00244EF4" w:rsidRDefault="00D03544" w:rsidP="00A1294D">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5.1.2. Т</w:t>
      </w:r>
      <w:r w:rsidR="00D24E1F" w:rsidRPr="00244EF4">
        <w:rPr>
          <w:rFonts w:ascii="Times New Roman" w:hAnsi="Times New Roman" w:cs="Times New Roman"/>
          <w:sz w:val="24"/>
          <w:szCs w:val="24"/>
        </w:rPr>
        <w:t xml:space="preserve">ребовать своевременной оплаты за поставленный Товар в соответствии с пунктом 4.1 </w:t>
      </w:r>
      <w:r w:rsidR="00A1294D" w:rsidRPr="00244EF4">
        <w:rPr>
          <w:rFonts w:ascii="Times New Roman" w:hAnsi="Times New Roman" w:cs="Times New Roman"/>
          <w:sz w:val="24"/>
          <w:szCs w:val="24"/>
        </w:rPr>
        <w:t>настоящего Контракта.</w:t>
      </w:r>
    </w:p>
    <w:p w:rsidR="00C6221F" w:rsidRPr="00244EF4" w:rsidRDefault="00D03544" w:rsidP="00C6221F">
      <w:pPr>
        <w:pStyle w:val="ConsPlusNormal"/>
        <w:widowControl/>
        <w:ind w:firstLine="709"/>
        <w:jc w:val="both"/>
        <w:rPr>
          <w:rFonts w:ascii="Times New Roman" w:eastAsiaTheme="minorHAnsi" w:hAnsi="Times New Roman" w:cs="Times New Roman"/>
          <w:sz w:val="24"/>
          <w:szCs w:val="24"/>
          <w:lang w:eastAsia="en-US"/>
        </w:rPr>
      </w:pPr>
      <w:r w:rsidRPr="00244EF4">
        <w:rPr>
          <w:rFonts w:ascii="Times New Roman" w:hAnsi="Times New Roman" w:cs="Times New Roman"/>
          <w:sz w:val="24"/>
          <w:szCs w:val="24"/>
        </w:rPr>
        <w:t xml:space="preserve">5.1.3. </w:t>
      </w:r>
      <w:r w:rsidR="00A1294D" w:rsidRPr="00244EF4">
        <w:rPr>
          <w:rFonts w:ascii="Times New Roman" w:eastAsiaTheme="minorHAnsi" w:hAnsi="Times New Roman" w:cs="Times New Roman"/>
          <w:sz w:val="24"/>
          <w:szCs w:val="24"/>
          <w:lang w:eastAsia="en-US"/>
        </w:rPr>
        <w:t xml:space="preserve">В случае неисполнения или ненадлежащего исполнения субподрядчиком, соисполнителем </w:t>
      </w:r>
      <w:r w:rsidR="00984891" w:rsidRPr="00244EF4">
        <w:rPr>
          <w:rFonts w:ascii="Times New Roman" w:eastAsiaTheme="minorHAnsi" w:hAnsi="Times New Roman" w:cs="Times New Roman"/>
          <w:sz w:val="24"/>
          <w:szCs w:val="24"/>
          <w:lang w:eastAsia="en-US"/>
        </w:rPr>
        <w:t xml:space="preserve">из числа субъектов малого предпринимательства, социально ориентированных некоммерческих организаций </w:t>
      </w:r>
      <w:r w:rsidR="00A1294D" w:rsidRPr="00244EF4">
        <w:rPr>
          <w:rFonts w:ascii="Times New Roman" w:eastAsiaTheme="minorHAnsi" w:hAnsi="Times New Roman" w:cs="Times New Roman"/>
          <w:sz w:val="24"/>
          <w:szCs w:val="24"/>
          <w:lang w:eastAsia="en-US"/>
        </w:rPr>
        <w:t>обязательств, предусмотренных договором, заключенным с Поставщиком, осуществлять замену субподрядчика, соисполнителя</w:t>
      </w:r>
      <w:r w:rsidR="00984891" w:rsidRPr="00244EF4">
        <w:rPr>
          <w:rFonts w:ascii="Times New Roman" w:eastAsiaTheme="minorHAnsi" w:hAnsi="Times New Roman" w:cs="Times New Roman"/>
          <w:sz w:val="24"/>
          <w:szCs w:val="24"/>
          <w:lang w:eastAsia="en-US"/>
        </w:rPr>
        <w:t xml:space="preserve"> из числа субъектов малого предпринимательства, социально ориентированных некоммерческих организаций</w:t>
      </w:r>
      <w:r w:rsidR="00A1294D" w:rsidRPr="00244EF4">
        <w:rPr>
          <w:rFonts w:ascii="Times New Roman" w:eastAsiaTheme="minorHAnsi" w:hAnsi="Times New Roman" w:cs="Times New Roman"/>
          <w:sz w:val="24"/>
          <w:szCs w:val="24"/>
          <w:lang w:eastAsia="en-US"/>
        </w:rPr>
        <w:t>, с которым ранее был заключен договор, на другого субподрядчика, соисполнителя</w:t>
      </w:r>
      <w:r w:rsidR="00984891" w:rsidRPr="00244EF4">
        <w:rPr>
          <w:rFonts w:ascii="Times New Roman" w:eastAsiaTheme="minorHAnsi" w:hAnsi="Times New Roman" w:cs="Times New Roman"/>
          <w:sz w:val="24"/>
          <w:szCs w:val="24"/>
          <w:lang w:eastAsia="en-US"/>
        </w:rPr>
        <w:t xml:space="preserve"> из числа субъектов малого предпринимательства, социально ориентированных некоммерческих организаций</w:t>
      </w:r>
      <w:r w:rsidR="00A1294D" w:rsidRPr="00244EF4">
        <w:rPr>
          <w:rFonts w:ascii="Times New Roman" w:eastAsiaTheme="minorHAnsi" w:hAnsi="Times New Roman" w:cs="Times New Roman"/>
          <w:sz w:val="24"/>
          <w:szCs w:val="24"/>
          <w:lang w:eastAsia="en-US"/>
        </w:rPr>
        <w:t>.</w:t>
      </w:r>
      <w:bookmarkStart w:id="0" w:name="_Ref472079828"/>
      <w:r w:rsidR="007F5442" w:rsidRPr="00244EF4">
        <w:rPr>
          <w:rStyle w:val="ac"/>
          <w:rFonts w:ascii="Times New Roman" w:eastAsiaTheme="minorHAnsi" w:hAnsi="Times New Roman" w:cs="Times New Roman"/>
          <w:color w:val="00B0F0"/>
          <w:sz w:val="24"/>
          <w:szCs w:val="24"/>
          <w:lang w:eastAsia="en-US"/>
        </w:rPr>
        <w:endnoteReference w:id="6"/>
      </w:r>
      <w:bookmarkEnd w:id="0"/>
    </w:p>
    <w:p w:rsidR="00C6221F" w:rsidRPr="00244EF4" w:rsidRDefault="00C6221F" w:rsidP="00C6221F">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5.1.4.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4E1F" w:rsidRPr="00244EF4" w:rsidRDefault="00A1294D" w:rsidP="00D24E1F">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w:t>
      </w:r>
      <w:r w:rsidR="00D928B5" w:rsidRPr="00244EF4">
        <w:rPr>
          <w:rFonts w:ascii="Times New Roman" w:hAnsi="Times New Roman" w:cs="Times New Roman"/>
          <w:sz w:val="24"/>
          <w:szCs w:val="24"/>
        </w:rPr>
        <w:t>5</w:t>
      </w:r>
      <w:r w:rsidRPr="00244EF4">
        <w:rPr>
          <w:rFonts w:ascii="Times New Roman" w:hAnsi="Times New Roman" w:cs="Times New Roman"/>
          <w:sz w:val="24"/>
          <w:szCs w:val="24"/>
        </w:rPr>
        <w:t>. О</w:t>
      </w:r>
      <w:r w:rsidR="00D24E1F" w:rsidRPr="00244EF4">
        <w:rPr>
          <w:rFonts w:ascii="Times New Roman" w:hAnsi="Times New Roman" w:cs="Times New Roman"/>
          <w:sz w:val="24"/>
          <w:szCs w:val="24"/>
        </w:rPr>
        <w:t>существлять иные права в соответствии с действующим законодательством Р</w:t>
      </w:r>
      <w:r w:rsidR="00F774D4" w:rsidRPr="00244EF4">
        <w:rPr>
          <w:rFonts w:ascii="Times New Roman" w:hAnsi="Times New Roman" w:cs="Times New Roman"/>
          <w:sz w:val="24"/>
          <w:szCs w:val="24"/>
        </w:rPr>
        <w:t xml:space="preserve">оссийской </w:t>
      </w:r>
      <w:r w:rsidR="00D24E1F" w:rsidRPr="00244EF4">
        <w:rPr>
          <w:rFonts w:ascii="Times New Roman" w:hAnsi="Times New Roman" w:cs="Times New Roman"/>
          <w:sz w:val="24"/>
          <w:szCs w:val="24"/>
        </w:rPr>
        <w:t>Ф</w:t>
      </w:r>
      <w:r w:rsidR="00F774D4" w:rsidRPr="00244EF4">
        <w:rPr>
          <w:rFonts w:ascii="Times New Roman" w:hAnsi="Times New Roman" w:cs="Times New Roman"/>
          <w:sz w:val="24"/>
          <w:szCs w:val="24"/>
        </w:rPr>
        <w:t>едерации</w:t>
      </w:r>
      <w:r w:rsidR="00D24E1F" w:rsidRPr="00244EF4">
        <w:rPr>
          <w:rFonts w:ascii="Times New Roman" w:hAnsi="Times New Roman" w:cs="Times New Roman"/>
          <w:sz w:val="24"/>
          <w:szCs w:val="24"/>
        </w:rPr>
        <w:t>.</w:t>
      </w:r>
    </w:p>
    <w:p w:rsidR="00D24E1F" w:rsidRPr="00244EF4" w:rsidRDefault="00D24E1F" w:rsidP="00D24E1F">
      <w:pPr>
        <w:widowControl w:val="0"/>
        <w:ind w:firstLine="709"/>
        <w:jc w:val="both"/>
        <w:rPr>
          <w:b/>
          <w:snapToGrid w:val="0"/>
          <w:color w:val="000000"/>
        </w:rPr>
      </w:pPr>
      <w:r w:rsidRPr="00244EF4">
        <w:rPr>
          <w:b/>
          <w:snapToGrid w:val="0"/>
          <w:color w:val="000000"/>
        </w:rPr>
        <w:t>5.2. Поставщик обязан:</w:t>
      </w:r>
    </w:p>
    <w:p w:rsidR="00D24E1F" w:rsidRPr="00244EF4" w:rsidRDefault="00287308" w:rsidP="00D24E1F">
      <w:pPr>
        <w:widowControl w:val="0"/>
        <w:ind w:firstLine="709"/>
        <w:jc w:val="both"/>
        <w:rPr>
          <w:snapToGrid w:val="0"/>
          <w:color w:val="000000"/>
        </w:rPr>
      </w:pPr>
      <w:r w:rsidRPr="00244EF4">
        <w:rPr>
          <w:snapToGrid w:val="0"/>
          <w:color w:val="000000"/>
        </w:rPr>
        <w:t>5.2.1. П</w:t>
      </w:r>
      <w:r w:rsidR="00D24E1F" w:rsidRPr="00244EF4">
        <w:rPr>
          <w:snapToGrid w:val="0"/>
          <w:color w:val="000000"/>
        </w:rPr>
        <w:t>роизвести поставку Товара на условиях настоящего Контракт</w:t>
      </w:r>
      <w:r w:rsidRPr="00244EF4">
        <w:rPr>
          <w:snapToGrid w:val="0"/>
          <w:color w:val="000000"/>
        </w:rPr>
        <w:t>а.</w:t>
      </w:r>
    </w:p>
    <w:p w:rsidR="00D24E1F" w:rsidRPr="00244EF4" w:rsidRDefault="00287308" w:rsidP="00D24E1F">
      <w:pPr>
        <w:pStyle w:val="a3"/>
        <w:widowControl w:val="0"/>
        <w:ind w:firstLine="709"/>
        <w:rPr>
          <w:color w:val="000000"/>
          <w:sz w:val="24"/>
          <w:szCs w:val="24"/>
        </w:rPr>
      </w:pPr>
      <w:r w:rsidRPr="00244EF4">
        <w:rPr>
          <w:color w:val="000000"/>
          <w:sz w:val="24"/>
          <w:szCs w:val="24"/>
        </w:rPr>
        <w:t>5.2.2. П</w:t>
      </w:r>
      <w:r w:rsidR="00D24E1F" w:rsidRPr="00244EF4">
        <w:rPr>
          <w:color w:val="000000"/>
          <w:sz w:val="24"/>
          <w:szCs w:val="24"/>
        </w:rPr>
        <w:t>ри поставке передать Заказчику Товар и относящиеся к нему документы (копии документов, удостоверяющих качество Товара (сертификаты соответствия, де</w:t>
      </w:r>
      <w:r w:rsidRPr="00244EF4">
        <w:rPr>
          <w:color w:val="000000"/>
          <w:sz w:val="24"/>
          <w:szCs w:val="24"/>
        </w:rPr>
        <w:t>кларации о соответствии и т.п.),</w:t>
      </w:r>
      <w:r w:rsidR="00D24E1F" w:rsidRPr="00244EF4">
        <w:rPr>
          <w:color w:val="000000"/>
          <w:sz w:val="24"/>
          <w:szCs w:val="24"/>
        </w:rPr>
        <w:t xml:space="preserve"> </w:t>
      </w:r>
      <w:r w:rsidR="00353F59" w:rsidRPr="00244EF4">
        <w:rPr>
          <w:color w:val="000000"/>
          <w:sz w:val="24"/>
          <w:szCs w:val="24"/>
        </w:rPr>
        <w:t xml:space="preserve">счет, </w:t>
      </w:r>
      <w:r w:rsidR="00D24E1F" w:rsidRPr="00244EF4">
        <w:rPr>
          <w:color w:val="000000"/>
          <w:sz w:val="24"/>
          <w:szCs w:val="24"/>
        </w:rPr>
        <w:t>счет-фактуру, товарно-транспортную (товарную) накладную на поставленный Товар и др.)</w:t>
      </w:r>
      <w:r w:rsidRPr="00244EF4">
        <w:rPr>
          <w:color w:val="000000"/>
          <w:sz w:val="24"/>
          <w:szCs w:val="24"/>
        </w:rPr>
        <w:t>.</w:t>
      </w:r>
    </w:p>
    <w:p w:rsidR="00D24E1F" w:rsidRPr="00244EF4" w:rsidRDefault="00287308" w:rsidP="00D24E1F">
      <w:pPr>
        <w:pStyle w:val="a3"/>
        <w:widowControl w:val="0"/>
        <w:ind w:firstLine="709"/>
        <w:rPr>
          <w:color w:val="000000"/>
          <w:sz w:val="24"/>
          <w:szCs w:val="24"/>
        </w:rPr>
      </w:pPr>
      <w:r w:rsidRPr="00244EF4">
        <w:rPr>
          <w:color w:val="000000"/>
          <w:sz w:val="24"/>
          <w:szCs w:val="24"/>
        </w:rPr>
        <w:t>5.2.3. О</w:t>
      </w:r>
      <w:r w:rsidR="00D24E1F" w:rsidRPr="00244EF4">
        <w:rPr>
          <w:color w:val="000000"/>
          <w:sz w:val="24"/>
          <w:szCs w:val="24"/>
        </w:rPr>
        <w:t xml:space="preserve">беспечить соответствие поставки Товара действующим стандартам Российской Федерации, регламентирующим его выпуск и транспортировку, </w:t>
      </w:r>
      <w:r w:rsidR="006A67CD" w:rsidRPr="00244EF4">
        <w:rPr>
          <w:color w:val="000000"/>
          <w:sz w:val="24"/>
          <w:szCs w:val="24"/>
        </w:rPr>
        <w:t xml:space="preserve">а также </w:t>
      </w:r>
      <w:r w:rsidR="00D24E1F" w:rsidRPr="00244EF4">
        <w:rPr>
          <w:color w:val="000000"/>
          <w:sz w:val="24"/>
          <w:szCs w:val="24"/>
        </w:rPr>
        <w:t>требованиям</w:t>
      </w:r>
      <w:r w:rsidR="00244EF4" w:rsidRPr="00244EF4">
        <w:rPr>
          <w:color w:val="000000"/>
          <w:sz w:val="24"/>
          <w:szCs w:val="24"/>
        </w:rPr>
        <w:t>,</w:t>
      </w:r>
      <w:r w:rsidR="00D24E1F" w:rsidRPr="00244EF4">
        <w:rPr>
          <w:color w:val="000000"/>
          <w:sz w:val="24"/>
          <w:szCs w:val="24"/>
        </w:rPr>
        <w:t xml:space="preserve"> предусмотренны</w:t>
      </w:r>
      <w:r w:rsidR="006A67CD" w:rsidRPr="00244EF4">
        <w:rPr>
          <w:color w:val="000000"/>
          <w:sz w:val="24"/>
          <w:szCs w:val="24"/>
        </w:rPr>
        <w:t>м</w:t>
      </w:r>
      <w:r w:rsidR="00D24E1F" w:rsidRPr="00244EF4">
        <w:rPr>
          <w:color w:val="000000"/>
          <w:sz w:val="24"/>
          <w:szCs w:val="24"/>
        </w:rPr>
        <w:t xml:space="preserve"> </w:t>
      </w:r>
      <w:r w:rsidR="000E2656" w:rsidRPr="00244EF4">
        <w:rPr>
          <w:color w:val="000000"/>
          <w:sz w:val="24"/>
          <w:szCs w:val="24"/>
        </w:rPr>
        <w:t xml:space="preserve">настоящим </w:t>
      </w:r>
      <w:r w:rsidR="00D24E1F" w:rsidRPr="00244EF4">
        <w:rPr>
          <w:color w:val="000000"/>
          <w:sz w:val="24"/>
          <w:szCs w:val="24"/>
        </w:rPr>
        <w:t>Контракт</w:t>
      </w:r>
      <w:r w:rsidR="000E2656" w:rsidRPr="00244EF4">
        <w:rPr>
          <w:color w:val="000000"/>
          <w:sz w:val="24"/>
          <w:szCs w:val="24"/>
        </w:rPr>
        <w:t>ом</w:t>
      </w:r>
      <w:r w:rsidRPr="00244EF4">
        <w:rPr>
          <w:color w:val="000000"/>
          <w:sz w:val="24"/>
          <w:szCs w:val="24"/>
        </w:rPr>
        <w:t>.</w:t>
      </w:r>
    </w:p>
    <w:p w:rsidR="00D24E1F" w:rsidRPr="00244EF4" w:rsidRDefault="00287308" w:rsidP="00287308">
      <w:pPr>
        <w:widowControl w:val="0"/>
        <w:ind w:firstLine="709"/>
        <w:jc w:val="both"/>
        <w:rPr>
          <w:color w:val="000000"/>
        </w:rPr>
      </w:pPr>
      <w:r w:rsidRPr="00244EF4">
        <w:t>5.2.</w:t>
      </w:r>
      <w:r w:rsidR="00D928B5" w:rsidRPr="00244EF4">
        <w:t>4</w:t>
      </w:r>
      <w:r w:rsidRPr="00244EF4">
        <w:t>. С</w:t>
      </w:r>
      <w:r w:rsidR="00D24E1F" w:rsidRPr="00244EF4">
        <w:t>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w:t>
      </w:r>
      <w:r w:rsidR="000E2656" w:rsidRPr="00244EF4">
        <w:t>ара, предусмотренные Контрактом, результаты отдельного этапа исполнения Контракта</w:t>
      </w:r>
      <w:r w:rsidR="00476293" w:rsidRPr="00244EF4">
        <w:t xml:space="preserve"> (в случае, если Контрактом предусмотрены отдельные этапы его исполнения)</w:t>
      </w:r>
      <w:r w:rsidR="000E2656" w:rsidRPr="00244EF4">
        <w:t>.</w:t>
      </w:r>
    </w:p>
    <w:p w:rsidR="00D24E1F" w:rsidRPr="00244EF4" w:rsidRDefault="00287308" w:rsidP="00D24E1F">
      <w:pPr>
        <w:widowControl w:val="0"/>
        <w:ind w:firstLine="709"/>
        <w:jc w:val="both"/>
        <w:rPr>
          <w:snapToGrid w:val="0"/>
          <w:color w:val="000000"/>
        </w:rPr>
      </w:pPr>
      <w:r w:rsidRPr="00244EF4">
        <w:rPr>
          <w:snapToGrid w:val="0"/>
          <w:color w:val="000000"/>
        </w:rPr>
        <w:t>5.2.</w:t>
      </w:r>
      <w:r w:rsidR="00D928B5" w:rsidRPr="00244EF4">
        <w:rPr>
          <w:snapToGrid w:val="0"/>
          <w:color w:val="000000"/>
        </w:rPr>
        <w:t>5</w:t>
      </w:r>
      <w:r w:rsidRPr="00244EF4">
        <w:rPr>
          <w:snapToGrid w:val="0"/>
          <w:color w:val="000000"/>
        </w:rPr>
        <w:t>. Н</w:t>
      </w:r>
      <w:r w:rsidR="00D24E1F" w:rsidRPr="00244EF4">
        <w:rPr>
          <w:snapToGrid w:val="0"/>
          <w:color w:val="000000"/>
        </w:rPr>
        <w:t xml:space="preserve">езамедлительно информировать Заказчика в случае невозможности исполнения обязательств по настоящему </w:t>
      </w:r>
      <w:r w:rsidRPr="00244EF4">
        <w:rPr>
          <w:snapToGrid w:val="0"/>
          <w:color w:val="000000"/>
        </w:rPr>
        <w:t>Контракту.</w:t>
      </w:r>
    </w:p>
    <w:p w:rsidR="00F9371F" w:rsidRPr="00244EF4" w:rsidRDefault="00287308" w:rsidP="00F9371F">
      <w:pPr>
        <w:widowControl w:val="0"/>
        <w:ind w:firstLine="709"/>
        <w:jc w:val="both"/>
      </w:pPr>
      <w:r w:rsidRPr="00244EF4">
        <w:rPr>
          <w:color w:val="000000"/>
        </w:rPr>
        <w:lastRenderedPageBreak/>
        <w:t>5.2.</w:t>
      </w:r>
      <w:r w:rsidR="00D928B5" w:rsidRPr="00244EF4">
        <w:rPr>
          <w:color w:val="000000"/>
        </w:rPr>
        <w:t>6</w:t>
      </w:r>
      <w:r w:rsidRPr="00244EF4">
        <w:rPr>
          <w:color w:val="000000"/>
        </w:rPr>
        <w:t>. П</w:t>
      </w:r>
      <w:r w:rsidR="00D24E1F" w:rsidRPr="00244EF4">
        <w:t xml:space="preserve">редоставить по требованию Заказчика в согласованные сроки в письменном виде отчет о ходе выполнения настоящего Контракта </w:t>
      </w:r>
      <w:r w:rsidR="00F774D4" w:rsidRPr="00244EF4">
        <w:t>с последующим направлением оригинала в течение ___ рабочих дней с даты отправления информации</w:t>
      </w:r>
      <w:r w:rsidRPr="00244EF4">
        <w:t xml:space="preserve"> посредством факсимильной связи.</w:t>
      </w:r>
    </w:p>
    <w:p w:rsidR="00082590" w:rsidRPr="00244EF4" w:rsidRDefault="00E4573C" w:rsidP="00F9371F">
      <w:pPr>
        <w:widowControl w:val="0"/>
        <w:ind w:firstLine="709"/>
        <w:jc w:val="both"/>
      </w:pPr>
      <w:r w:rsidRPr="00244EF4">
        <w:rPr>
          <w:rFonts w:eastAsiaTheme="minorHAnsi"/>
          <w:lang w:eastAsia="en-US"/>
        </w:rPr>
        <w:t>5.2.</w:t>
      </w:r>
      <w:r w:rsidR="00D928B5" w:rsidRPr="00244EF4">
        <w:rPr>
          <w:rFonts w:eastAsiaTheme="minorHAnsi"/>
          <w:lang w:eastAsia="en-US"/>
        </w:rPr>
        <w:t>7</w:t>
      </w:r>
      <w:r w:rsidRPr="00244EF4">
        <w:rPr>
          <w:rFonts w:eastAsiaTheme="minorHAnsi"/>
          <w:lang w:eastAsia="en-US"/>
        </w:rPr>
        <w:t>.</w:t>
      </w:r>
      <w:r w:rsidR="00082590" w:rsidRPr="00244EF4">
        <w:rPr>
          <w:rFonts w:eastAsiaTheme="minorHAnsi"/>
          <w:lang w:eastAsia="en-US"/>
        </w:rPr>
        <w:t xml:space="preserve"> </w:t>
      </w:r>
      <w:r w:rsidR="00F9371F" w:rsidRPr="00244EF4">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082590"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E4573C" w:rsidP="00082590">
      <w:pPr>
        <w:autoSpaceDE w:val="0"/>
        <w:autoSpaceDN w:val="0"/>
        <w:adjustRightInd w:val="0"/>
        <w:ind w:firstLine="709"/>
        <w:jc w:val="both"/>
        <w:rPr>
          <w:rFonts w:eastAsiaTheme="minorHAnsi"/>
          <w:lang w:eastAsia="en-US"/>
        </w:rPr>
      </w:pPr>
      <w:bookmarkStart w:id="1" w:name="Par1"/>
      <w:bookmarkEnd w:id="1"/>
      <w:r w:rsidRPr="00244EF4">
        <w:rPr>
          <w:rFonts w:eastAsiaTheme="minorHAnsi"/>
          <w:lang w:eastAsia="en-US"/>
        </w:rPr>
        <w:t>5.2.</w:t>
      </w:r>
      <w:r w:rsidR="00D928B5" w:rsidRPr="00244EF4">
        <w:rPr>
          <w:rFonts w:eastAsiaTheme="minorHAnsi"/>
          <w:lang w:eastAsia="en-US"/>
        </w:rPr>
        <w:t>8</w:t>
      </w:r>
      <w:r w:rsidRPr="00244EF4">
        <w:rPr>
          <w:rFonts w:eastAsiaTheme="minorHAnsi"/>
          <w:lang w:eastAsia="en-US"/>
        </w:rPr>
        <w:t>.</w:t>
      </w:r>
      <w:r w:rsidR="00082590" w:rsidRPr="00244EF4">
        <w:rPr>
          <w:rFonts w:eastAsiaTheme="minorHAnsi"/>
          <w:lang w:eastAsia="en-US"/>
        </w:rPr>
        <w:t xml:space="preserve"> В срок не более 5 рабочих дней со дня заключения договора с субподрядчиком, соисполнителем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представить </w:t>
      </w:r>
      <w:r w:rsidRPr="00244EF4">
        <w:rPr>
          <w:rFonts w:eastAsiaTheme="minorHAnsi"/>
          <w:lang w:eastAsia="en-US"/>
        </w:rPr>
        <w:t>З</w:t>
      </w:r>
      <w:r w:rsidR="00082590" w:rsidRPr="00244EF4">
        <w:rPr>
          <w:rFonts w:eastAsiaTheme="minorHAnsi"/>
          <w:lang w:eastAsia="en-US"/>
        </w:rPr>
        <w:t>аказчику:</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б) копию договора (договоров), заключенного с субподрядчиком, соисполнителем</w:t>
      </w:r>
      <w:r w:rsidR="00E4573C"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заверенную </w:t>
      </w:r>
      <w:r w:rsidR="00E4573C" w:rsidRPr="00244EF4">
        <w:rPr>
          <w:rFonts w:eastAsiaTheme="minorHAnsi"/>
          <w:lang w:eastAsia="en-US"/>
        </w:rPr>
        <w:t>По</w:t>
      </w:r>
      <w:r w:rsidRPr="00244EF4">
        <w:rPr>
          <w:rFonts w:eastAsiaTheme="minorHAnsi"/>
          <w:lang w:eastAsia="en-US"/>
        </w:rPr>
        <w:t>ставщиком.</w:t>
      </w:r>
      <w:r w:rsidR="000E09E3" w:rsidRPr="00244EF4">
        <w:rPr>
          <w:rFonts w:eastAsiaTheme="minorHAnsi"/>
          <w:color w:val="00B0F0"/>
          <w:vertAlign w:val="superscript"/>
          <w:lang w:eastAsia="en-US"/>
        </w:rPr>
        <w:t>6</w:t>
      </w:r>
    </w:p>
    <w:p w:rsidR="00082590" w:rsidRPr="00244EF4" w:rsidRDefault="00E4573C" w:rsidP="00082590">
      <w:pPr>
        <w:autoSpaceDE w:val="0"/>
        <w:autoSpaceDN w:val="0"/>
        <w:adjustRightInd w:val="0"/>
        <w:ind w:firstLine="709"/>
        <w:jc w:val="both"/>
        <w:rPr>
          <w:rFonts w:eastAsiaTheme="minorHAnsi"/>
          <w:lang w:eastAsia="en-US"/>
        </w:rPr>
      </w:pPr>
      <w:r w:rsidRPr="00244EF4">
        <w:rPr>
          <w:rFonts w:eastAsiaTheme="minorHAnsi"/>
          <w:lang w:eastAsia="en-US"/>
        </w:rPr>
        <w:t>5.2.</w:t>
      </w:r>
      <w:r w:rsidR="00D928B5" w:rsidRPr="00244EF4">
        <w:rPr>
          <w:rFonts w:eastAsiaTheme="minorHAnsi"/>
          <w:lang w:eastAsia="en-US"/>
        </w:rPr>
        <w:t>9</w:t>
      </w:r>
      <w:r w:rsidRPr="00244EF4">
        <w:rPr>
          <w:rFonts w:eastAsiaTheme="minorHAnsi"/>
          <w:lang w:eastAsia="en-US"/>
        </w:rPr>
        <w:t>.</w:t>
      </w:r>
      <w:r w:rsidR="00082590" w:rsidRPr="00244EF4">
        <w:rPr>
          <w:rFonts w:eastAsiaTheme="minorHAnsi"/>
          <w:lang w:eastAsia="en-US"/>
        </w:rPr>
        <w:t xml:space="preserve"> В случае замены субподрядчика, соисполнителя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на этапе исполнения </w:t>
      </w:r>
      <w:r w:rsidRPr="00244EF4">
        <w:rPr>
          <w:rFonts w:eastAsiaTheme="minorHAnsi"/>
          <w:lang w:eastAsia="en-US"/>
        </w:rPr>
        <w:t>К</w:t>
      </w:r>
      <w:r w:rsidR="00082590" w:rsidRPr="00244EF4">
        <w:rPr>
          <w:rFonts w:eastAsiaTheme="minorHAnsi"/>
          <w:lang w:eastAsia="en-US"/>
        </w:rPr>
        <w:t xml:space="preserve">онтракта на другого субподрядчика, соисполнителя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представлять </w:t>
      </w:r>
      <w:r w:rsidRPr="00244EF4">
        <w:rPr>
          <w:rFonts w:eastAsiaTheme="minorHAnsi"/>
          <w:lang w:eastAsia="en-US"/>
        </w:rPr>
        <w:t>З</w:t>
      </w:r>
      <w:r w:rsidR="00082590" w:rsidRPr="00244EF4">
        <w:rPr>
          <w:rFonts w:eastAsiaTheme="minorHAnsi"/>
          <w:lang w:eastAsia="en-US"/>
        </w:rPr>
        <w:t xml:space="preserve">аказчику документы, указанные в </w:t>
      </w:r>
      <w:r w:rsidRPr="00244EF4">
        <w:rPr>
          <w:rFonts w:eastAsiaTheme="minorHAnsi"/>
          <w:lang w:eastAsia="en-US"/>
        </w:rPr>
        <w:t>подпункте 5.2.</w:t>
      </w:r>
      <w:r w:rsidR="00D928B5" w:rsidRPr="00244EF4">
        <w:rPr>
          <w:rFonts w:eastAsiaTheme="minorHAnsi"/>
          <w:lang w:eastAsia="en-US"/>
        </w:rPr>
        <w:t>8</w:t>
      </w:r>
      <w:r w:rsidRPr="00244EF4">
        <w:rPr>
          <w:rFonts w:eastAsiaTheme="minorHAnsi"/>
          <w:lang w:eastAsia="en-US"/>
        </w:rPr>
        <w:t xml:space="preserve"> пункта 5.2 </w:t>
      </w:r>
      <w:r w:rsidR="00082590" w:rsidRPr="00244EF4">
        <w:rPr>
          <w:rFonts w:eastAsiaTheme="minorHAnsi"/>
          <w:lang w:eastAsia="en-US"/>
        </w:rPr>
        <w:t xml:space="preserve">настоящего </w:t>
      </w:r>
      <w:r w:rsidRPr="00244EF4">
        <w:rPr>
          <w:rFonts w:eastAsiaTheme="minorHAnsi"/>
          <w:lang w:eastAsia="en-US"/>
        </w:rPr>
        <w:t>Контракта</w:t>
      </w:r>
      <w:r w:rsidR="00082590" w:rsidRPr="00244EF4">
        <w:rPr>
          <w:rFonts w:eastAsiaTheme="minorHAnsi"/>
          <w:lang w:eastAsia="en-US"/>
        </w:rPr>
        <w:t>, в течение 5 дней со дня заключения договора с новым субподрядчиком, соисполнителем</w:t>
      </w:r>
      <w:r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00082590"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7F3355" w:rsidP="00082590">
      <w:pPr>
        <w:autoSpaceDE w:val="0"/>
        <w:autoSpaceDN w:val="0"/>
        <w:adjustRightInd w:val="0"/>
        <w:ind w:firstLine="709"/>
        <w:jc w:val="both"/>
        <w:rPr>
          <w:rFonts w:eastAsiaTheme="minorHAnsi"/>
          <w:lang w:eastAsia="en-US"/>
        </w:rPr>
      </w:pPr>
      <w:bookmarkStart w:id="2" w:name="Par5"/>
      <w:bookmarkEnd w:id="2"/>
      <w:r w:rsidRPr="00244EF4">
        <w:rPr>
          <w:rFonts w:eastAsiaTheme="minorHAnsi"/>
          <w:lang w:eastAsia="en-US"/>
        </w:rPr>
        <w:t>5.2.</w:t>
      </w:r>
      <w:r w:rsidR="00D928B5" w:rsidRPr="00244EF4">
        <w:rPr>
          <w:rFonts w:eastAsiaTheme="minorHAnsi"/>
          <w:lang w:eastAsia="en-US"/>
        </w:rPr>
        <w:t>10</w:t>
      </w:r>
      <w:r w:rsidR="00082590" w:rsidRPr="00244EF4">
        <w:rPr>
          <w:rFonts w:eastAsiaTheme="minorHAnsi"/>
          <w:lang w:eastAsia="en-US"/>
        </w:rPr>
        <w:t xml:space="preserve">. В течение 10 рабочих дней со дня оплаты </w:t>
      </w:r>
      <w:r w:rsidRPr="00244EF4">
        <w:rPr>
          <w:rFonts w:eastAsiaTheme="minorHAnsi"/>
          <w:lang w:eastAsia="en-US"/>
        </w:rPr>
        <w:t>П</w:t>
      </w:r>
      <w:r w:rsidR="00082590" w:rsidRPr="00244EF4">
        <w:rPr>
          <w:rFonts w:eastAsiaTheme="minorHAnsi"/>
          <w:lang w:eastAsia="en-US"/>
        </w:rPr>
        <w:t xml:space="preserve">оставщиком выполненных обязательств по договору с субподрядчиком, соисполнителем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представлять </w:t>
      </w:r>
      <w:r w:rsidRPr="00244EF4">
        <w:rPr>
          <w:rFonts w:eastAsiaTheme="minorHAnsi"/>
          <w:lang w:eastAsia="en-US"/>
        </w:rPr>
        <w:t>З</w:t>
      </w:r>
      <w:r w:rsidR="00082590" w:rsidRPr="00244EF4">
        <w:rPr>
          <w:rFonts w:eastAsiaTheme="minorHAnsi"/>
          <w:lang w:eastAsia="en-US"/>
        </w:rPr>
        <w:t>аказчику следующие документы:</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7F3355" w:rsidRPr="00244EF4">
        <w:rPr>
          <w:rFonts w:eastAsiaTheme="minorHAnsi"/>
          <w:lang w:eastAsia="en-US"/>
        </w:rPr>
        <w:t>По</w:t>
      </w:r>
      <w:r w:rsidRPr="00244EF4">
        <w:rPr>
          <w:rFonts w:eastAsiaTheme="minorHAnsi"/>
          <w:lang w:eastAsia="en-US"/>
        </w:rPr>
        <w:t>ставщиком и привлеченным им субподрядчиком, соисполнителем</w:t>
      </w:r>
      <w:r w:rsidR="007F3355"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б) копии платежных поручений, подтверждающих перечисление денежных средств </w:t>
      </w:r>
      <w:r w:rsidR="00481422" w:rsidRPr="00244EF4">
        <w:rPr>
          <w:rFonts w:eastAsiaTheme="minorHAnsi"/>
          <w:lang w:eastAsia="en-US"/>
        </w:rPr>
        <w:t>П</w:t>
      </w:r>
      <w:r w:rsidRPr="00244EF4">
        <w:rPr>
          <w:rFonts w:eastAsiaTheme="minorHAnsi"/>
          <w:lang w:eastAsia="en-US"/>
        </w:rPr>
        <w:t>оставщиком субподрядчику, соисполнителю</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 в случае если договором, заключенным между </w:t>
      </w:r>
      <w:r w:rsidR="00481422" w:rsidRPr="00244EF4">
        <w:rPr>
          <w:rFonts w:eastAsiaTheme="minorHAnsi"/>
          <w:lang w:eastAsia="en-US"/>
        </w:rPr>
        <w:t>Поставщиком</w:t>
      </w:r>
      <w:r w:rsidRPr="00244EF4">
        <w:rPr>
          <w:rFonts w:eastAsiaTheme="minorHAnsi"/>
          <w:lang w:eastAsia="en-US"/>
        </w:rPr>
        <w:t xml:space="preserve"> и привлеченным им субподрядчиком, соисполнителем</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предусмотрена оплата выполненных обязательств до срока оплаты поставленных товаров, выполненных работ, оказанных услуг, предусмотренного </w:t>
      </w:r>
      <w:r w:rsidR="00481422" w:rsidRPr="00244EF4">
        <w:rPr>
          <w:rFonts w:eastAsiaTheme="minorHAnsi"/>
          <w:lang w:eastAsia="en-US"/>
        </w:rPr>
        <w:t>К</w:t>
      </w:r>
      <w:r w:rsidRPr="00244EF4">
        <w:rPr>
          <w:rFonts w:eastAsiaTheme="minorHAnsi"/>
          <w:lang w:eastAsia="en-US"/>
        </w:rPr>
        <w:t xml:space="preserve">онтрактом, заключенным с </w:t>
      </w:r>
      <w:r w:rsidR="00481422" w:rsidRPr="00244EF4">
        <w:rPr>
          <w:rFonts w:eastAsiaTheme="minorHAnsi"/>
          <w:lang w:eastAsia="en-US"/>
        </w:rPr>
        <w:t>З</w:t>
      </w:r>
      <w:r w:rsidRPr="00244EF4">
        <w:rPr>
          <w:rFonts w:eastAsiaTheme="minorHAnsi"/>
          <w:lang w:eastAsia="en-US"/>
        </w:rPr>
        <w:t xml:space="preserve">аказчиком (в ином случае указанный документ представляется </w:t>
      </w:r>
      <w:r w:rsidR="00481422" w:rsidRPr="00244EF4">
        <w:rPr>
          <w:rFonts w:eastAsiaTheme="minorHAnsi"/>
          <w:lang w:eastAsia="en-US"/>
        </w:rPr>
        <w:t>З</w:t>
      </w:r>
      <w:r w:rsidRPr="00244EF4">
        <w:rPr>
          <w:rFonts w:eastAsiaTheme="minorHAnsi"/>
          <w:lang w:eastAsia="en-US"/>
        </w:rPr>
        <w:t xml:space="preserve">аказчику дополнительно в течение 5 дней со дня оплаты </w:t>
      </w:r>
      <w:r w:rsidR="00481422" w:rsidRPr="00244EF4">
        <w:rPr>
          <w:rFonts w:eastAsiaTheme="minorHAnsi"/>
          <w:lang w:eastAsia="en-US"/>
        </w:rPr>
        <w:t>П</w:t>
      </w:r>
      <w:r w:rsidRPr="00244EF4">
        <w:rPr>
          <w:rFonts w:eastAsiaTheme="minorHAnsi"/>
          <w:lang w:eastAsia="en-US"/>
        </w:rPr>
        <w:t>оставщиком обязательств, выполненных субподрядчиком, соисполнителем</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5</w:t>
      </w:r>
      <w:r w:rsidR="00481422" w:rsidRPr="00244EF4">
        <w:rPr>
          <w:rFonts w:eastAsiaTheme="minorHAnsi"/>
          <w:lang w:eastAsia="en-US"/>
        </w:rPr>
        <w:t>.2.</w:t>
      </w:r>
      <w:r w:rsidR="00D928B5" w:rsidRPr="00244EF4">
        <w:rPr>
          <w:rFonts w:eastAsiaTheme="minorHAnsi"/>
          <w:lang w:eastAsia="en-US"/>
        </w:rPr>
        <w:t>11</w:t>
      </w:r>
      <w:r w:rsidRPr="00244EF4">
        <w:rPr>
          <w:rFonts w:eastAsiaTheme="minorHAnsi"/>
          <w:lang w:eastAsia="en-US"/>
        </w:rPr>
        <w:t xml:space="preserve">. Оплачивать поставленные субподрядчиком, соисполнителем </w:t>
      </w:r>
      <w:r w:rsidR="00481422"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Pr="00244EF4">
        <w:rPr>
          <w:rFonts w:eastAsiaTheme="minorHAnsi"/>
          <w:lang w:eastAsia="en-US"/>
        </w:rPr>
        <w:t xml:space="preserve">товары, выполненные работы (ее результаты), оказанные услуги, отдельные </w:t>
      </w:r>
      <w:r w:rsidRPr="00244EF4">
        <w:rPr>
          <w:rFonts w:eastAsiaTheme="minorHAnsi"/>
          <w:lang w:eastAsia="en-US"/>
        </w:rPr>
        <w:lastRenderedPageBreak/>
        <w:t xml:space="preserve">этапы исполнения договора, заключенного с таким субподрядчиком, соисполнителем, в течение </w:t>
      </w:r>
      <w:r w:rsidR="00D86EA5" w:rsidRPr="00244EF4">
        <w:rPr>
          <w:rFonts w:eastAsiaTheme="minorHAnsi"/>
          <w:lang w:eastAsia="en-US"/>
        </w:rPr>
        <w:t xml:space="preserve">15 рабочих </w:t>
      </w:r>
      <w:r w:rsidRPr="00244EF4">
        <w:rPr>
          <w:rFonts w:eastAsiaTheme="minorHAnsi"/>
          <w:lang w:eastAsia="en-US"/>
        </w:rPr>
        <w:t xml:space="preserve">дней с даты подписания </w:t>
      </w:r>
      <w:r w:rsidR="00481422" w:rsidRPr="00244EF4">
        <w:rPr>
          <w:rFonts w:eastAsiaTheme="minorHAnsi"/>
          <w:lang w:eastAsia="en-US"/>
        </w:rPr>
        <w:t>П</w:t>
      </w:r>
      <w:r w:rsidRPr="00244EF4">
        <w:rPr>
          <w:rFonts w:eastAsiaTheme="minorHAnsi"/>
          <w:lang w:eastAsia="en-US"/>
        </w:rPr>
        <w:t>оставщиком документа о приемке товара, выполненной работы (ее результатов), оказанной услуги, отдельных этапов исполнения договора.</w:t>
      </w:r>
      <w:r w:rsidR="000E09E3" w:rsidRPr="00244EF4">
        <w:rPr>
          <w:rFonts w:eastAsiaTheme="minorHAnsi"/>
          <w:color w:val="00B0F0"/>
          <w:vertAlign w:val="superscript"/>
          <w:lang w:eastAsia="en-US"/>
        </w:rPr>
        <w:t>6</w:t>
      </w:r>
    </w:p>
    <w:p w:rsidR="00082590" w:rsidRPr="00244EF4" w:rsidRDefault="00481422" w:rsidP="00082590">
      <w:pPr>
        <w:autoSpaceDE w:val="0"/>
        <w:autoSpaceDN w:val="0"/>
        <w:adjustRightInd w:val="0"/>
        <w:ind w:firstLine="709"/>
        <w:jc w:val="both"/>
        <w:rPr>
          <w:rFonts w:eastAsiaTheme="minorHAnsi"/>
          <w:lang w:eastAsia="en-US"/>
        </w:rPr>
      </w:pPr>
      <w:r w:rsidRPr="00244EF4">
        <w:rPr>
          <w:rFonts w:eastAsiaTheme="minorHAnsi"/>
          <w:lang w:eastAsia="en-US"/>
        </w:rPr>
        <w:t>5.2.1</w:t>
      </w:r>
      <w:r w:rsidR="00D928B5" w:rsidRPr="00244EF4">
        <w:rPr>
          <w:rFonts w:eastAsiaTheme="minorHAnsi"/>
          <w:lang w:eastAsia="en-US"/>
        </w:rPr>
        <w:t>2</w:t>
      </w:r>
      <w:r w:rsidR="00082590" w:rsidRPr="00244EF4">
        <w:rPr>
          <w:rFonts w:eastAsiaTheme="minorHAnsi"/>
          <w:lang w:eastAsia="en-US"/>
        </w:rPr>
        <w:t xml:space="preserve">. Нести гражданско-правовую ответственность перед </w:t>
      </w:r>
      <w:r w:rsidRPr="00244EF4">
        <w:rPr>
          <w:rFonts w:eastAsiaTheme="minorHAnsi"/>
          <w:lang w:eastAsia="en-US"/>
        </w:rPr>
        <w:t>З</w:t>
      </w:r>
      <w:r w:rsidR="00082590" w:rsidRPr="00244EF4">
        <w:rPr>
          <w:rFonts w:eastAsiaTheme="minorHAnsi"/>
          <w:lang w:eastAsia="en-US"/>
        </w:rPr>
        <w:t>аказчиком за неисполнение или ненадлежащее исполнение условия о привлечении к исполнению контрактов субподрядчиков, соисполнителей</w:t>
      </w:r>
      <w:r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00082590" w:rsidRPr="00244EF4">
        <w:rPr>
          <w:rFonts w:eastAsiaTheme="minorHAnsi"/>
          <w:lang w:eastAsia="en-US"/>
        </w:rPr>
        <w:t>, в том числе:</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а) за представление документов, </w:t>
      </w:r>
      <w:r w:rsidR="00481422" w:rsidRPr="00244EF4">
        <w:rPr>
          <w:rFonts w:eastAsiaTheme="minorHAnsi"/>
          <w:lang w:eastAsia="en-US"/>
        </w:rPr>
        <w:t>указанных в подпунктах 5.2.</w:t>
      </w:r>
      <w:r w:rsidR="00D928B5" w:rsidRPr="00244EF4">
        <w:rPr>
          <w:rFonts w:eastAsiaTheme="minorHAnsi"/>
          <w:lang w:eastAsia="en-US"/>
        </w:rPr>
        <w:t>8-5.2.10</w:t>
      </w:r>
      <w:r w:rsidR="00481422" w:rsidRPr="00244EF4">
        <w:rPr>
          <w:rFonts w:eastAsiaTheme="minorHAnsi"/>
          <w:lang w:eastAsia="en-US"/>
        </w:rPr>
        <w:t xml:space="preserve"> пункта 5.2 настоящего Контракта</w:t>
      </w:r>
      <w:r w:rsidRPr="00244EF4">
        <w:rPr>
          <w:rFonts w:eastAsiaTheme="minorHAnsi"/>
          <w:lang w:eastAsia="en-US"/>
        </w:rPr>
        <w:t>, содержащих недостоверные сведения, либо их непредставление или представление таких документов с нарушением установленных сроков;</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б) за непривлечение субподрядчиков, соисполнителей </w:t>
      </w:r>
      <w:r w:rsidR="00481422"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Pr="00244EF4">
        <w:rPr>
          <w:rFonts w:eastAsiaTheme="minorHAnsi"/>
          <w:lang w:eastAsia="en-US"/>
        </w:rPr>
        <w:t xml:space="preserve">в объеме, установленном в </w:t>
      </w:r>
      <w:r w:rsidR="00481422" w:rsidRPr="00244EF4">
        <w:rPr>
          <w:rFonts w:eastAsiaTheme="minorHAnsi"/>
          <w:lang w:eastAsia="en-US"/>
        </w:rPr>
        <w:t>настоящем К</w:t>
      </w:r>
      <w:r w:rsidRPr="00244EF4">
        <w:rPr>
          <w:rFonts w:eastAsiaTheme="minorHAnsi"/>
          <w:lang w:eastAsia="en-US"/>
        </w:rPr>
        <w:t>онтракте.</w:t>
      </w:r>
      <w:r w:rsidR="000E09E3" w:rsidRPr="00244EF4">
        <w:rPr>
          <w:rFonts w:eastAsiaTheme="minorHAnsi"/>
          <w:color w:val="00B0F0"/>
          <w:vertAlign w:val="superscript"/>
          <w:lang w:eastAsia="en-US"/>
        </w:rPr>
        <w:t>6</w:t>
      </w:r>
    </w:p>
    <w:p w:rsidR="00F774D4" w:rsidRPr="00244EF4" w:rsidRDefault="00481422" w:rsidP="00D24E1F">
      <w:pPr>
        <w:widowControl w:val="0"/>
        <w:ind w:firstLine="709"/>
        <w:jc w:val="both"/>
      </w:pPr>
      <w:r w:rsidRPr="00244EF4">
        <w:t>5.2.1</w:t>
      </w:r>
      <w:r w:rsidR="00D928B5" w:rsidRPr="00244EF4">
        <w:t>3</w:t>
      </w:r>
      <w:r w:rsidRPr="00244EF4">
        <w:t>. Н</w:t>
      </w:r>
      <w:r w:rsidR="00F774D4" w:rsidRPr="00244EF4">
        <w:rPr>
          <w:snapToGrid w:val="0"/>
          <w:color w:val="000000"/>
        </w:rPr>
        <w:t>адлежаще исполнять иные принятые на себя обязательства.</w:t>
      </w:r>
      <w:r w:rsidR="00173E54" w:rsidRPr="00244EF4">
        <w:rPr>
          <w:rStyle w:val="ac"/>
          <w:snapToGrid w:val="0"/>
          <w:color w:val="00B0F0"/>
        </w:rPr>
        <w:endnoteReference w:id="7"/>
      </w:r>
    </w:p>
    <w:p w:rsidR="00D24E1F" w:rsidRPr="00244EF4" w:rsidRDefault="00D24E1F" w:rsidP="00D24E1F">
      <w:pPr>
        <w:widowControl w:val="0"/>
        <w:ind w:firstLine="709"/>
        <w:jc w:val="both"/>
        <w:rPr>
          <w:b/>
          <w:snapToGrid w:val="0"/>
          <w:color w:val="000000"/>
        </w:rPr>
      </w:pPr>
      <w:r w:rsidRPr="00244EF4">
        <w:rPr>
          <w:b/>
          <w:snapToGrid w:val="0"/>
          <w:color w:val="000000"/>
        </w:rPr>
        <w:t>5.3. Заказчик имеет право:</w:t>
      </w:r>
    </w:p>
    <w:p w:rsidR="00D24E1F" w:rsidRPr="00244EF4" w:rsidRDefault="00B633E7" w:rsidP="00D24E1F">
      <w:pPr>
        <w:shd w:val="clear" w:color="auto" w:fill="FFFFFF"/>
        <w:ind w:firstLine="709"/>
        <w:jc w:val="both"/>
        <w:rPr>
          <w:snapToGrid w:val="0"/>
          <w:color w:val="000000"/>
        </w:rPr>
      </w:pPr>
      <w:r w:rsidRPr="00244EF4">
        <w:rPr>
          <w:snapToGrid w:val="0"/>
          <w:color w:val="000000"/>
        </w:rPr>
        <w:t>5.3.1. К</w:t>
      </w:r>
      <w:r w:rsidR="00D24E1F" w:rsidRPr="00244EF4">
        <w:rPr>
          <w:snapToGrid w:val="0"/>
          <w:color w:val="000000"/>
        </w:rPr>
        <w:t>онтролировать ход выполнения Поставщиком поставок по Контракту без вмешательства в оперативно-хозяйс</w:t>
      </w:r>
      <w:r w:rsidRPr="00244EF4">
        <w:rPr>
          <w:snapToGrid w:val="0"/>
          <w:color w:val="000000"/>
        </w:rPr>
        <w:t>твенную деятельность Поставщика.</w:t>
      </w:r>
    </w:p>
    <w:p w:rsidR="00F94BED" w:rsidRPr="00244EF4" w:rsidRDefault="00B633E7" w:rsidP="00D24E1F">
      <w:pPr>
        <w:shd w:val="clear" w:color="auto" w:fill="FFFFFF"/>
        <w:ind w:firstLine="709"/>
        <w:jc w:val="both"/>
        <w:rPr>
          <w:snapToGrid w:val="0"/>
          <w:color w:val="000000"/>
        </w:rPr>
      </w:pPr>
      <w:r w:rsidRPr="00244EF4">
        <w:rPr>
          <w:snapToGrid w:val="0"/>
          <w:color w:val="000000"/>
        </w:rPr>
        <w:t>5.3.2. П</w:t>
      </w:r>
      <w:r w:rsidR="00F94BED" w:rsidRPr="00244EF4">
        <w:rPr>
          <w:snapToGrid w:val="0"/>
          <w:color w:val="000000"/>
        </w:rPr>
        <w:t xml:space="preserve">ри обнаружении недостатков </w:t>
      </w:r>
      <w:r w:rsidRPr="00244EF4">
        <w:rPr>
          <w:snapToGrid w:val="0"/>
          <w:color w:val="000000"/>
        </w:rPr>
        <w:t>Товара требовать их устранения.</w:t>
      </w:r>
    </w:p>
    <w:p w:rsidR="00D24E1F" w:rsidRPr="00244EF4" w:rsidRDefault="00B633E7" w:rsidP="00D24E1F">
      <w:pPr>
        <w:shd w:val="clear" w:color="auto" w:fill="FFFFFF"/>
        <w:ind w:firstLine="709"/>
        <w:jc w:val="both"/>
        <w:rPr>
          <w:snapToGrid w:val="0"/>
          <w:color w:val="000000"/>
        </w:rPr>
      </w:pPr>
      <w:r w:rsidRPr="00244EF4">
        <w:rPr>
          <w:snapToGrid w:val="0"/>
          <w:color w:val="000000"/>
        </w:rPr>
        <w:t>5.3.3. В</w:t>
      </w:r>
      <w:r w:rsidR="00D24E1F" w:rsidRPr="00244EF4">
        <w:rPr>
          <w:snapToGrid w:val="0"/>
          <w:color w:val="000000"/>
        </w:rPr>
        <w:t xml:space="preserve"> любое время потребовать от Поставщика отчет о ходе исполнения </w:t>
      </w:r>
      <w:r w:rsidRPr="00244EF4">
        <w:rPr>
          <w:snapToGrid w:val="0"/>
          <w:color w:val="000000"/>
        </w:rPr>
        <w:t>настоящего Контракта.</w:t>
      </w:r>
    </w:p>
    <w:p w:rsidR="00B47C7F" w:rsidRPr="00244EF4" w:rsidRDefault="00B633E7" w:rsidP="00B47C7F">
      <w:pPr>
        <w:shd w:val="clear" w:color="auto" w:fill="FFFFFF"/>
        <w:ind w:firstLine="709"/>
        <w:jc w:val="both"/>
      </w:pPr>
      <w:r w:rsidRPr="00244EF4">
        <w:rPr>
          <w:snapToGrid w:val="0"/>
        </w:rPr>
        <w:t>5.3.4. Н</w:t>
      </w:r>
      <w:r w:rsidR="00D24E1F" w:rsidRPr="00244EF4">
        <w:t xml:space="preserve">е отказывать в приемке результатов отдельного этапа исполнения Контракта </w:t>
      </w:r>
      <w:r w:rsidR="00710D44" w:rsidRPr="00244EF4">
        <w:t xml:space="preserve">(в случае, если Контрактом предусмотрены отдельные этапы его исполнения) </w:t>
      </w:r>
      <w:r w:rsidR="00D24E1F" w:rsidRPr="00244EF4">
        <w:t xml:space="preserve">либо поставленного Товара в случае выявления несоответствия этих </w:t>
      </w:r>
      <w:proofErr w:type="gramStart"/>
      <w:r w:rsidR="00D24E1F" w:rsidRPr="00244EF4">
        <w:t>результатов</w:t>
      </w:r>
      <w:proofErr w:type="gramEnd"/>
      <w:r w:rsidR="00D24E1F" w:rsidRPr="00244EF4">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r w:rsidRPr="00244EF4">
        <w:t>.</w:t>
      </w:r>
    </w:p>
    <w:p w:rsidR="00B47C7F" w:rsidRPr="00244EF4" w:rsidRDefault="00B47C7F" w:rsidP="00B47C7F">
      <w:pPr>
        <w:shd w:val="clear" w:color="auto" w:fill="FFFFFF"/>
        <w:ind w:firstLine="709"/>
        <w:jc w:val="both"/>
      </w:pPr>
      <w:r w:rsidRPr="00244EF4">
        <w:t>5.3.5.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4" w:name="Par2220"/>
      <w:bookmarkEnd w:id="4"/>
      <w:r w:rsidRPr="00244EF4">
        <w:t>.</w:t>
      </w:r>
    </w:p>
    <w:p w:rsidR="00B47C7F" w:rsidRPr="00244EF4" w:rsidRDefault="00B47C7F" w:rsidP="00B47C7F">
      <w:pPr>
        <w:shd w:val="clear" w:color="auto" w:fill="FFFFFF"/>
        <w:ind w:firstLine="709"/>
        <w:jc w:val="both"/>
      </w:pPr>
      <w:r w:rsidRPr="00244EF4">
        <w:t>5.3.6.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94BED" w:rsidRPr="00244EF4" w:rsidRDefault="00B633E7" w:rsidP="00D24E1F">
      <w:pPr>
        <w:shd w:val="clear" w:color="auto" w:fill="FFFFFF"/>
        <w:ind w:firstLine="709"/>
        <w:jc w:val="both"/>
        <w:rPr>
          <w:snapToGrid w:val="0"/>
        </w:rPr>
      </w:pPr>
      <w:r w:rsidRPr="00244EF4">
        <w:t>5.3.</w:t>
      </w:r>
      <w:r w:rsidR="00B47C7F" w:rsidRPr="00244EF4">
        <w:t>7</w:t>
      </w:r>
      <w:r w:rsidRPr="00244EF4">
        <w:t>. О</w:t>
      </w:r>
      <w:r w:rsidR="00F94BED" w:rsidRPr="00244EF4">
        <w:t>существлять иные права в соответствии с действующим законодательством</w:t>
      </w:r>
      <w:r w:rsidR="00F774D4" w:rsidRPr="00244EF4">
        <w:t xml:space="preserve"> Российской Федерации</w:t>
      </w:r>
      <w:r w:rsidR="00F94BED" w:rsidRPr="00244EF4">
        <w:t>.</w:t>
      </w:r>
    </w:p>
    <w:p w:rsidR="00D24E1F" w:rsidRPr="00244EF4" w:rsidRDefault="00D24E1F" w:rsidP="00D24E1F">
      <w:pPr>
        <w:shd w:val="clear" w:color="auto" w:fill="FFFFFF"/>
        <w:ind w:firstLine="709"/>
        <w:jc w:val="both"/>
        <w:rPr>
          <w:b/>
          <w:snapToGrid w:val="0"/>
          <w:color w:val="000000"/>
        </w:rPr>
      </w:pPr>
      <w:r w:rsidRPr="00244EF4">
        <w:rPr>
          <w:b/>
          <w:snapToGrid w:val="0"/>
          <w:color w:val="000000"/>
        </w:rPr>
        <w:t>5.4. Заказчик обязан:</w:t>
      </w:r>
    </w:p>
    <w:p w:rsidR="00D24E1F"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1</w:t>
      </w:r>
      <w:r w:rsidRPr="00244EF4">
        <w:rPr>
          <w:snapToGrid w:val="0"/>
          <w:color w:val="000000"/>
        </w:rPr>
        <w:t>. П</w:t>
      </w:r>
      <w:r w:rsidR="00D24E1F" w:rsidRPr="00244EF4">
        <w:rPr>
          <w:snapToGrid w:val="0"/>
          <w:color w:val="000000"/>
        </w:rPr>
        <w:t>ередавать Поставщику необходимую для вып</w:t>
      </w:r>
      <w:r w:rsidRPr="00244EF4">
        <w:rPr>
          <w:snapToGrid w:val="0"/>
          <w:color w:val="000000"/>
        </w:rPr>
        <w:t>олнения обязательств информацию.</w:t>
      </w:r>
    </w:p>
    <w:p w:rsidR="00D24E1F"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2</w:t>
      </w:r>
      <w:r w:rsidRPr="00244EF4">
        <w:rPr>
          <w:snapToGrid w:val="0"/>
          <w:color w:val="000000"/>
        </w:rPr>
        <w:t>. О</w:t>
      </w:r>
      <w:r w:rsidR="00D24E1F" w:rsidRPr="00244EF4">
        <w:rPr>
          <w:snapToGrid w:val="0"/>
        </w:rPr>
        <w:t xml:space="preserve">беспечить приемку Товара, провести экспертизу Товара, а также </w:t>
      </w:r>
      <w:r w:rsidR="00D24E1F" w:rsidRPr="00244EF4">
        <w:rPr>
          <w:snapToGrid w:val="0"/>
          <w:color w:val="000000"/>
        </w:rPr>
        <w:t>оплатить Товар в порядке и сроки, определенные настоящим Контракт</w:t>
      </w:r>
      <w:r w:rsidRPr="00244EF4">
        <w:rPr>
          <w:snapToGrid w:val="0"/>
          <w:color w:val="000000"/>
        </w:rPr>
        <w:t>ом.</w:t>
      </w:r>
    </w:p>
    <w:p w:rsidR="00F94BED"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3</w:t>
      </w:r>
      <w:r w:rsidRPr="00244EF4">
        <w:rPr>
          <w:snapToGrid w:val="0"/>
          <w:color w:val="000000"/>
        </w:rPr>
        <w:t>. Н</w:t>
      </w:r>
      <w:r w:rsidR="00F94BED" w:rsidRPr="00244EF4">
        <w:rPr>
          <w:snapToGrid w:val="0"/>
          <w:color w:val="000000"/>
        </w:rPr>
        <w:t>адлежаще исполнять иные принятые на себя обязательства.</w:t>
      </w:r>
    </w:p>
    <w:p w:rsidR="00D24E1F" w:rsidRPr="00244EF4" w:rsidRDefault="00D24E1F" w:rsidP="00D24E1F">
      <w:pPr>
        <w:shd w:val="clear" w:color="auto" w:fill="FFFFFF"/>
        <w:ind w:firstLine="709"/>
        <w:jc w:val="both"/>
        <w:rPr>
          <w:snapToGrid w:val="0"/>
          <w:color w:val="000000"/>
        </w:rPr>
      </w:pPr>
    </w:p>
    <w:p w:rsidR="00D24E1F" w:rsidRPr="00244EF4" w:rsidRDefault="00D24E1F" w:rsidP="00D24E1F">
      <w:pPr>
        <w:jc w:val="center"/>
        <w:rPr>
          <w:b/>
          <w:bCs/>
          <w:snapToGrid w:val="0"/>
        </w:rPr>
      </w:pPr>
      <w:r w:rsidRPr="00244EF4">
        <w:rPr>
          <w:b/>
          <w:bCs/>
          <w:snapToGrid w:val="0"/>
        </w:rPr>
        <w:t>6. Упаковка и маркировка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6.1. Поставляемый Товар должен отгружаться надлежащим о</w:t>
      </w:r>
      <w:r w:rsidR="00F94BED" w:rsidRPr="00244EF4">
        <w:rPr>
          <w:rFonts w:ascii="Times New Roman" w:hAnsi="Times New Roman"/>
          <w:snapToGrid w:val="0"/>
          <w:sz w:val="24"/>
          <w:szCs w:val="24"/>
          <w:lang w:eastAsia="ru-RU"/>
        </w:rPr>
        <w:t>бразом, чтобы исключить порчу и(</w:t>
      </w:r>
      <w:r w:rsidRPr="00244EF4">
        <w:rPr>
          <w:rFonts w:ascii="Times New Roman" w:hAnsi="Times New Roman"/>
          <w:snapToGrid w:val="0"/>
          <w:sz w:val="24"/>
          <w:szCs w:val="24"/>
          <w:lang w:eastAsia="ru-RU"/>
        </w:rPr>
        <w:t>или</w:t>
      </w:r>
      <w:r w:rsidR="00F94BED" w:rsidRPr="00244EF4">
        <w:rPr>
          <w:rFonts w:ascii="Times New Roman" w:hAnsi="Times New Roman"/>
          <w:snapToGrid w:val="0"/>
          <w:sz w:val="24"/>
          <w:szCs w:val="24"/>
          <w:lang w:eastAsia="ru-RU"/>
        </w:rPr>
        <w:t>)</w:t>
      </w:r>
      <w:r w:rsidRPr="00244EF4">
        <w:rPr>
          <w:rFonts w:ascii="Times New Roman" w:hAnsi="Times New Roman"/>
          <w:snapToGrid w:val="0"/>
          <w:sz w:val="24"/>
          <w:szCs w:val="24"/>
          <w:lang w:eastAsia="ru-RU"/>
        </w:rPr>
        <w:t xml:space="preserve"> уничтожение Товара на период поставки, до приемки его Заказчиком, включая условия перегрузки.</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в отношении Товара данного вида и установленному температурному режиму.</w:t>
      </w:r>
    </w:p>
    <w:p w:rsidR="00D24E1F" w:rsidRPr="00244EF4" w:rsidRDefault="00D24E1F" w:rsidP="00D24E1F">
      <w:pPr>
        <w:widowControl w:val="0"/>
        <w:ind w:firstLine="709"/>
        <w:jc w:val="both"/>
        <w:rPr>
          <w:b/>
          <w:bCs/>
          <w:snapToGrid w:val="0"/>
          <w:color w:val="000000"/>
        </w:rPr>
      </w:pPr>
    </w:p>
    <w:p w:rsidR="00D24E1F" w:rsidRPr="00244EF4" w:rsidRDefault="00D24E1F" w:rsidP="00D24E1F">
      <w:pPr>
        <w:jc w:val="center"/>
        <w:rPr>
          <w:b/>
          <w:bCs/>
          <w:snapToGrid w:val="0"/>
        </w:rPr>
      </w:pPr>
      <w:r w:rsidRPr="00244EF4">
        <w:rPr>
          <w:b/>
          <w:bCs/>
          <w:snapToGrid w:val="0"/>
        </w:rPr>
        <w:t>7. Порядок и сроки приемки Товара</w:t>
      </w:r>
      <w:r w:rsidR="00E22FA3" w:rsidRPr="00244EF4">
        <w:rPr>
          <w:rStyle w:val="ac"/>
          <w:b/>
          <w:bCs/>
          <w:snapToGrid w:val="0"/>
          <w:color w:val="00B0F0"/>
        </w:rPr>
        <w:endnoteReference w:id="8"/>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7.1. Приемка Товара осуществляется Заказчиком в соответствии с требованиями, указанными в </w:t>
      </w:r>
      <w:r w:rsidR="00803FA8" w:rsidRPr="00244EF4">
        <w:rPr>
          <w:rFonts w:ascii="Times New Roman" w:hAnsi="Times New Roman"/>
          <w:snapToGrid w:val="0"/>
          <w:sz w:val="24"/>
          <w:szCs w:val="24"/>
          <w:lang w:eastAsia="ru-RU"/>
        </w:rPr>
        <w:t xml:space="preserve">Законе № 44-ФЗ и </w:t>
      </w:r>
      <w:r w:rsidRPr="00244EF4">
        <w:rPr>
          <w:rFonts w:ascii="Times New Roman" w:hAnsi="Times New Roman"/>
          <w:snapToGrid w:val="0"/>
          <w:sz w:val="24"/>
          <w:szCs w:val="24"/>
          <w:lang w:eastAsia="ru-RU"/>
        </w:rPr>
        <w:t xml:space="preserve">настоящем Контракте. </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комплектности и номенклатуры поставленного Товара;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24E1F" w:rsidRPr="00244EF4" w:rsidRDefault="00D62307"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контроль наличия (</w:t>
      </w:r>
      <w:r w:rsidR="00D24E1F" w:rsidRPr="00244EF4">
        <w:rPr>
          <w:rFonts w:ascii="Times New Roman" w:hAnsi="Times New Roman"/>
          <w:snapToGrid w:val="0"/>
          <w:sz w:val="24"/>
          <w:szCs w:val="24"/>
          <w:lang w:eastAsia="ru-RU"/>
        </w:rPr>
        <w:t>отсутствия</w:t>
      </w:r>
      <w:r w:rsidRPr="00244EF4">
        <w:rPr>
          <w:rFonts w:ascii="Times New Roman" w:hAnsi="Times New Roman"/>
          <w:snapToGrid w:val="0"/>
          <w:sz w:val="24"/>
          <w:szCs w:val="24"/>
          <w:lang w:eastAsia="ru-RU"/>
        </w:rPr>
        <w:t>)</w:t>
      </w:r>
      <w:r w:rsidR="00D24E1F" w:rsidRPr="00244EF4">
        <w:rPr>
          <w:rFonts w:ascii="Times New Roman" w:hAnsi="Times New Roman"/>
          <w:snapToGrid w:val="0"/>
          <w:sz w:val="24"/>
          <w:szCs w:val="24"/>
          <w:lang w:eastAsia="ru-RU"/>
        </w:rPr>
        <w:t xml:space="preserve"> внешних повреждений;</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803FA8" w:rsidRPr="00244EF4" w:rsidRDefault="00D24E1F" w:rsidP="00803FA8">
      <w:pPr>
        <w:pStyle w:val="1"/>
        <w:ind w:firstLine="709"/>
        <w:jc w:val="both"/>
        <w:rPr>
          <w:rFonts w:ascii="Times New Roman" w:hAnsi="Times New Roman"/>
          <w:sz w:val="24"/>
          <w:szCs w:val="24"/>
        </w:rPr>
      </w:pPr>
      <w:r w:rsidRPr="00244EF4">
        <w:rPr>
          <w:rFonts w:ascii="Times New Roman" w:hAnsi="Times New Roman"/>
          <w:snapToGrid w:val="0"/>
          <w:sz w:val="24"/>
          <w:szCs w:val="24"/>
          <w:lang w:eastAsia="ru-RU"/>
        </w:rPr>
        <w:t>7.2.</w:t>
      </w:r>
      <w:r w:rsidRPr="00244EF4">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r w:rsidR="00803FA8" w:rsidRPr="00244EF4">
        <w:rPr>
          <w:rFonts w:ascii="Times New Roman" w:hAnsi="Times New Roman"/>
          <w:sz w:val="24"/>
          <w:szCs w:val="24"/>
        </w:rPr>
        <w:t>, заключенных в соответствии с Законом № 44-ФЗ.</w:t>
      </w:r>
    </w:p>
    <w:p w:rsidR="00803FA8" w:rsidRPr="00244EF4" w:rsidRDefault="00803FA8" w:rsidP="00803FA8">
      <w:pPr>
        <w:pStyle w:val="1"/>
        <w:ind w:firstLine="709"/>
        <w:jc w:val="both"/>
        <w:rPr>
          <w:rFonts w:ascii="Times New Roman" w:hAnsi="Times New Roman"/>
          <w:sz w:val="24"/>
          <w:szCs w:val="24"/>
        </w:rPr>
      </w:pPr>
      <w:r w:rsidRPr="00244EF4">
        <w:rPr>
          <w:rFonts w:ascii="Times New Roman" w:hAnsi="Times New Roman"/>
          <w:sz w:val="24"/>
          <w:szCs w:val="24"/>
        </w:rPr>
        <w:t>7.3</w:t>
      </w:r>
      <w:r w:rsidR="000D2E83" w:rsidRPr="00244EF4">
        <w:rPr>
          <w:rFonts w:ascii="Times New Roman" w:hAnsi="Times New Roman"/>
          <w:sz w:val="24"/>
          <w:szCs w:val="24"/>
        </w:rPr>
        <w:t xml:space="preserve">. Для проведения экспертизы поставленного </w:t>
      </w:r>
      <w:r w:rsidRPr="00244EF4">
        <w:rPr>
          <w:rFonts w:ascii="Times New Roman" w:hAnsi="Times New Roman"/>
          <w:sz w:val="24"/>
          <w:szCs w:val="24"/>
        </w:rPr>
        <w:t>Т</w:t>
      </w:r>
      <w:r w:rsidR="000D2E83" w:rsidRPr="00244EF4">
        <w:rPr>
          <w:rFonts w:ascii="Times New Roman" w:hAnsi="Times New Roman"/>
          <w:sz w:val="24"/>
          <w:szCs w:val="24"/>
        </w:rPr>
        <w:t xml:space="preserve">овара эксперты, экспертные организации имеют право запрашивать у </w:t>
      </w:r>
      <w:r w:rsidRPr="00244EF4">
        <w:rPr>
          <w:rFonts w:ascii="Times New Roman" w:hAnsi="Times New Roman"/>
          <w:sz w:val="24"/>
          <w:szCs w:val="24"/>
        </w:rPr>
        <w:t>З</w:t>
      </w:r>
      <w:r w:rsidR="000D2E83" w:rsidRPr="00244EF4">
        <w:rPr>
          <w:rFonts w:ascii="Times New Roman" w:hAnsi="Times New Roman"/>
          <w:sz w:val="24"/>
          <w:szCs w:val="24"/>
        </w:rPr>
        <w:t xml:space="preserve">аказчика и </w:t>
      </w:r>
      <w:r w:rsidRPr="00244EF4">
        <w:rPr>
          <w:rFonts w:ascii="Times New Roman" w:hAnsi="Times New Roman"/>
          <w:sz w:val="24"/>
          <w:szCs w:val="24"/>
        </w:rPr>
        <w:t>П</w:t>
      </w:r>
      <w:r w:rsidR="000D2E83" w:rsidRPr="00244EF4">
        <w:rPr>
          <w:rFonts w:ascii="Times New Roman" w:hAnsi="Times New Roman"/>
          <w:sz w:val="24"/>
          <w:szCs w:val="24"/>
        </w:rPr>
        <w:t xml:space="preserve">оставщика дополнительные материалы, относящиеся к условиям исполнения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и отдельным этапам исполнения </w:t>
      </w:r>
      <w:r w:rsidRPr="00244EF4">
        <w:rPr>
          <w:rFonts w:ascii="Times New Roman" w:hAnsi="Times New Roman"/>
          <w:sz w:val="24"/>
          <w:szCs w:val="24"/>
        </w:rPr>
        <w:t>К</w:t>
      </w:r>
      <w:r w:rsidR="000D2E83" w:rsidRPr="00244EF4">
        <w:rPr>
          <w:rFonts w:ascii="Times New Roman" w:hAnsi="Times New Roman"/>
          <w:sz w:val="24"/>
          <w:szCs w:val="24"/>
        </w:rPr>
        <w:t>онтракта</w:t>
      </w:r>
      <w:r w:rsidRPr="00244EF4">
        <w:rPr>
          <w:rFonts w:ascii="Times New Roman" w:hAnsi="Times New Roman"/>
          <w:sz w:val="24"/>
          <w:szCs w:val="24"/>
        </w:rPr>
        <w:t xml:space="preserve"> (в случае, если Контрактом предусмотрены отдельные этапы его исполнения)</w:t>
      </w:r>
      <w:r w:rsidR="000D2E83" w:rsidRPr="00244EF4">
        <w:rPr>
          <w:rFonts w:ascii="Times New Roman" w:hAnsi="Times New Roman"/>
          <w:sz w:val="24"/>
          <w:szCs w:val="24"/>
        </w:rPr>
        <w:t xml:space="preserve">. В случае, если по результатам такой экспертизы установлены нарушения требований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не препятствующие приемке поставленного </w:t>
      </w:r>
      <w:r w:rsidRPr="00244EF4">
        <w:rPr>
          <w:rFonts w:ascii="Times New Roman" w:hAnsi="Times New Roman"/>
          <w:sz w:val="24"/>
          <w:szCs w:val="24"/>
        </w:rPr>
        <w:t>Т</w:t>
      </w:r>
      <w:r w:rsidR="000D2E83" w:rsidRPr="00244EF4">
        <w:rPr>
          <w:rFonts w:ascii="Times New Roman" w:hAnsi="Times New Roman"/>
          <w:sz w:val="24"/>
          <w:szCs w:val="24"/>
        </w:rPr>
        <w:t>овара, в заключении могут содержаться предложения об устранении данных нарушений, в том числе с указанием срока их устранения.</w:t>
      </w:r>
    </w:p>
    <w:p w:rsidR="000D2E83" w:rsidRPr="00244EF4" w:rsidRDefault="00803FA8" w:rsidP="00803FA8">
      <w:pPr>
        <w:pStyle w:val="1"/>
        <w:ind w:firstLine="709"/>
        <w:jc w:val="both"/>
        <w:rPr>
          <w:rFonts w:ascii="Times New Roman" w:hAnsi="Times New Roman"/>
          <w:sz w:val="24"/>
          <w:szCs w:val="24"/>
        </w:rPr>
      </w:pPr>
      <w:r w:rsidRPr="00244EF4">
        <w:rPr>
          <w:rFonts w:ascii="Times New Roman" w:hAnsi="Times New Roman"/>
          <w:sz w:val="24"/>
          <w:szCs w:val="24"/>
        </w:rPr>
        <w:t>7.4</w:t>
      </w:r>
      <w:r w:rsidR="000D2E83" w:rsidRPr="00244EF4">
        <w:rPr>
          <w:rFonts w:ascii="Times New Roman" w:hAnsi="Times New Roman"/>
          <w:sz w:val="24"/>
          <w:szCs w:val="24"/>
        </w:rPr>
        <w:t xml:space="preserve">. По решению </w:t>
      </w:r>
      <w:r w:rsidRPr="00244EF4">
        <w:rPr>
          <w:rFonts w:ascii="Times New Roman" w:hAnsi="Times New Roman"/>
          <w:sz w:val="24"/>
          <w:szCs w:val="24"/>
        </w:rPr>
        <w:t>З</w:t>
      </w:r>
      <w:r w:rsidR="000D2E83" w:rsidRPr="00244EF4">
        <w:rPr>
          <w:rFonts w:ascii="Times New Roman" w:hAnsi="Times New Roman"/>
          <w:sz w:val="24"/>
          <w:szCs w:val="24"/>
        </w:rPr>
        <w:t xml:space="preserve">аказчика для приемки поставленного </w:t>
      </w:r>
      <w:r w:rsidRPr="00244EF4">
        <w:rPr>
          <w:rFonts w:ascii="Times New Roman" w:hAnsi="Times New Roman"/>
          <w:sz w:val="24"/>
          <w:szCs w:val="24"/>
        </w:rPr>
        <w:t>Т</w:t>
      </w:r>
      <w:r w:rsidR="000D2E83" w:rsidRPr="00244EF4">
        <w:rPr>
          <w:rFonts w:ascii="Times New Roman" w:hAnsi="Times New Roman"/>
          <w:sz w:val="24"/>
          <w:szCs w:val="24"/>
        </w:rPr>
        <w:t xml:space="preserve">овара, результатов отдельного этапа исполнения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w:t>
      </w:r>
      <w:r w:rsidRPr="00244EF4">
        <w:rPr>
          <w:rFonts w:ascii="Times New Roman" w:hAnsi="Times New Roman"/>
          <w:sz w:val="24"/>
          <w:szCs w:val="24"/>
        </w:rPr>
        <w:t xml:space="preserve">(в случае, если Контрактом предусмотрены отдельные этапы его исполнения) </w:t>
      </w:r>
      <w:r w:rsidR="000D2E83" w:rsidRPr="00244EF4">
        <w:rPr>
          <w:rFonts w:ascii="Times New Roman" w:hAnsi="Times New Roman"/>
          <w:sz w:val="24"/>
          <w:szCs w:val="24"/>
        </w:rPr>
        <w:t>может создаваться приемочная комиссия, которая состоит не менее чем из пяти человек.</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D87BF5" w:rsidRPr="00244EF4">
        <w:rPr>
          <w:rFonts w:ascii="Times New Roman" w:hAnsi="Times New Roman"/>
          <w:snapToGrid w:val="0"/>
          <w:sz w:val="24"/>
          <w:szCs w:val="24"/>
          <w:lang w:eastAsia="ru-RU"/>
        </w:rPr>
        <w:t>5</w:t>
      </w:r>
      <w:r w:rsidRPr="00244EF4">
        <w:rPr>
          <w:rFonts w:ascii="Times New Roman" w:hAnsi="Times New Roman"/>
          <w:snapToGrid w:val="0"/>
          <w:sz w:val="24"/>
          <w:szCs w:val="24"/>
          <w:lang w:eastAsia="ru-RU"/>
        </w:rPr>
        <w:t xml:space="preserve">. Приемка поставленного Товара осуществляется Заказчиком по месту доставки и подтверждается подписанием </w:t>
      </w:r>
      <w:r w:rsidR="00D87BF5" w:rsidRPr="00244EF4">
        <w:rPr>
          <w:rFonts w:ascii="Times New Roman" w:hAnsi="Times New Roman"/>
          <w:snapToGrid w:val="0"/>
          <w:sz w:val="24"/>
          <w:szCs w:val="24"/>
          <w:lang w:eastAsia="ru-RU"/>
        </w:rPr>
        <w:t>документа о приемке</w:t>
      </w:r>
      <w:r w:rsidRPr="00244EF4">
        <w:rPr>
          <w:rFonts w:ascii="Times New Roman" w:hAnsi="Times New Roman"/>
          <w:snapToGrid w:val="0"/>
          <w:sz w:val="24"/>
          <w:szCs w:val="24"/>
          <w:lang w:eastAsia="ru-RU"/>
        </w:rPr>
        <w:t>.</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D87BF5" w:rsidRPr="00244EF4">
        <w:rPr>
          <w:rFonts w:ascii="Times New Roman" w:hAnsi="Times New Roman"/>
          <w:snapToGrid w:val="0"/>
          <w:sz w:val="24"/>
          <w:szCs w:val="24"/>
          <w:lang w:eastAsia="ru-RU"/>
        </w:rPr>
        <w:t>6</w:t>
      </w:r>
      <w:r w:rsidRPr="00244EF4">
        <w:rPr>
          <w:rFonts w:ascii="Times New Roman" w:hAnsi="Times New Roman"/>
          <w:snapToGrid w:val="0"/>
          <w:sz w:val="24"/>
          <w:szCs w:val="24"/>
          <w:lang w:eastAsia="ru-RU"/>
        </w:rPr>
        <w:t>. Поставщик обязан известить Заказчика о точном времени и дате поставки в письменном виде или посредством факсимильной связи.</w:t>
      </w:r>
    </w:p>
    <w:p w:rsidR="00B672C3" w:rsidRPr="00244EF4" w:rsidRDefault="00D87BF5" w:rsidP="00437228">
      <w:pPr>
        <w:ind w:firstLine="709"/>
        <w:jc w:val="both"/>
      </w:pPr>
      <w:r w:rsidRPr="00244EF4">
        <w:t xml:space="preserve">7.7. </w:t>
      </w:r>
      <w:r w:rsidR="00437228" w:rsidRPr="00244EF4">
        <w:t>П</w:t>
      </w:r>
      <w:r w:rsidR="00B672C3" w:rsidRPr="00244EF4">
        <w:t>оставщик</w:t>
      </w:r>
      <w:r w:rsidR="00437228" w:rsidRPr="00244EF4">
        <w:t xml:space="preserve"> </w:t>
      </w:r>
      <w:r w:rsidR="00B672C3" w:rsidRPr="00244EF4">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37228" w:rsidRPr="00244EF4">
        <w:t>П</w:t>
      </w:r>
      <w:r w:rsidR="00B672C3" w:rsidRPr="00244EF4">
        <w:t>оставщика, и размещает в единой информационной системе документ о приемке</w:t>
      </w:r>
      <w:r w:rsidR="00437228" w:rsidRPr="00244EF4">
        <w:t xml:space="preserve"> в течение __ рабочих дней с даты поставки Товара Заказчику.</w:t>
      </w:r>
    </w:p>
    <w:p w:rsidR="00B672C3" w:rsidRPr="00244EF4" w:rsidRDefault="00A766D0" w:rsidP="00437228">
      <w:pPr>
        <w:ind w:firstLine="709"/>
        <w:jc w:val="both"/>
      </w:pPr>
      <w:r w:rsidRPr="00244EF4">
        <w:t xml:space="preserve">7.8. </w:t>
      </w:r>
      <w:r w:rsidR="00437228" w:rsidRPr="00244EF4">
        <w:t>К</w:t>
      </w:r>
      <w:r w:rsidR="00B672C3" w:rsidRPr="00244EF4">
        <w:t xml:space="preserve"> документу о приемке</w:t>
      </w:r>
      <w:r w:rsidR="00437228" w:rsidRPr="00244EF4">
        <w:t xml:space="preserve"> </w:t>
      </w:r>
      <w:r w:rsidR="00B672C3" w:rsidRPr="00244EF4">
        <w:t>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w:t>
      </w:r>
      <w:r w:rsidR="00437228" w:rsidRPr="00244EF4">
        <w:t>ержащаяся в документе о приемке.</w:t>
      </w:r>
    </w:p>
    <w:p w:rsidR="00567647" w:rsidRPr="00244EF4" w:rsidRDefault="00A766D0" w:rsidP="00437228">
      <w:pPr>
        <w:ind w:firstLine="709"/>
        <w:jc w:val="both"/>
      </w:pPr>
      <w:r w:rsidRPr="00244EF4">
        <w:t>7.9. В</w:t>
      </w:r>
      <w:r w:rsidR="00567647" w:rsidRPr="00244EF4">
        <w:t xml:space="preserve"> </w:t>
      </w:r>
      <w:r w:rsidRPr="00244EF4">
        <w:t>течение __</w:t>
      </w:r>
      <w:r w:rsidR="00567647" w:rsidRPr="00244EF4">
        <w:t xml:space="preserve"> рабочих дней, следующих за днем поступления документа о приемке в соответствии с </w:t>
      </w:r>
      <w:hyperlink r:id="rId7" w:history="1">
        <w:r w:rsidR="00567647" w:rsidRPr="00244EF4">
          <w:rPr>
            <w:rStyle w:val="af5"/>
            <w:rFonts w:eastAsia="Calibri"/>
            <w:color w:val="auto"/>
            <w:u w:val="none"/>
          </w:rPr>
          <w:t>пунктом 3</w:t>
        </w:r>
      </w:hyperlink>
      <w:r w:rsidR="00567647" w:rsidRPr="00244EF4">
        <w:t xml:space="preserve"> части</w:t>
      </w:r>
      <w:r w:rsidRPr="00244EF4">
        <w:t xml:space="preserve"> 13 статьи 94 Закона № 44-ФЗ</w:t>
      </w:r>
      <w:r w:rsidR="00567647" w:rsidRPr="00244EF4">
        <w:t xml:space="preserve">, </w:t>
      </w:r>
      <w:r w:rsidRPr="00244EF4">
        <w:t>З</w:t>
      </w:r>
      <w:r w:rsidR="00567647" w:rsidRPr="00244EF4">
        <w:t xml:space="preserve">аказчик (за исключением случая создания приемочной комиссии в соответствии с </w:t>
      </w:r>
      <w:r w:rsidRPr="00244EF4">
        <w:t xml:space="preserve">пунктом 7.4 </w:t>
      </w:r>
      <w:r w:rsidR="00567647" w:rsidRPr="00244EF4">
        <w:t>настояще</w:t>
      </w:r>
      <w:r w:rsidRPr="00244EF4">
        <w:t>го Контракта</w:t>
      </w:r>
      <w:r w:rsidR="00567647" w:rsidRPr="00244EF4">
        <w:t>) осуществляет одно из следующих действий:</w:t>
      </w:r>
    </w:p>
    <w:p w:rsidR="00567647" w:rsidRPr="00244EF4" w:rsidRDefault="00567647" w:rsidP="00437228">
      <w:pPr>
        <w:ind w:firstLine="709"/>
        <w:jc w:val="both"/>
      </w:pPr>
      <w:r w:rsidRPr="00244EF4">
        <w:t xml:space="preserve">а) подписывает усиленной электронной подписью лица, имеющего право действовать от имени </w:t>
      </w:r>
      <w:r w:rsidR="00A766D0" w:rsidRPr="00244EF4">
        <w:t>З</w:t>
      </w:r>
      <w:r w:rsidRPr="00244EF4">
        <w:t>аказчика, и размещает в единой информационной системе документ о приемке;</w:t>
      </w:r>
    </w:p>
    <w:p w:rsidR="00567647" w:rsidRPr="00244EF4" w:rsidRDefault="00567647" w:rsidP="00437228">
      <w:pPr>
        <w:ind w:firstLine="709"/>
        <w:jc w:val="both"/>
      </w:pPr>
      <w:r w:rsidRPr="00244EF4">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A766D0" w:rsidRPr="00244EF4">
        <w:t>З</w:t>
      </w:r>
      <w:r w:rsidRPr="00244EF4">
        <w:t xml:space="preserve">аказчика, </w:t>
      </w:r>
      <w:r w:rsidRPr="00244EF4">
        <w:lastRenderedPageBreak/>
        <w:t>и размещает в единой информационной системе мотивированный отказ от подписания документа о приемке с</w:t>
      </w:r>
      <w:r w:rsidR="00A766D0" w:rsidRPr="00244EF4">
        <w:t xml:space="preserve"> указанием причин такого отказа.</w:t>
      </w:r>
    </w:p>
    <w:p w:rsidR="00567647" w:rsidRPr="00244EF4" w:rsidRDefault="00A766D0" w:rsidP="00437228">
      <w:pPr>
        <w:ind w:firstLine="709"/>
        <w:jc w:val="both"/>
      </w:pPr>
      <w:r w:rsidRPr="00244EF4">
        <w:t>7.10. В</w:t>
      </w:r>
      <w:r w:rsidR="00567647" w:rsidRPr="00244EF4">
        <w:t xml:space="preserve"> случае создания в соответствии </w:t>
      </w:r>
      <w:r w:rsidRPr="00244EF4">
        <w:t xml:space="preserve">с пунктом 7.4 настоящего Контракта </w:t>
      </w:r>
      <w:r w:rsidR="00567647" w:rsidRPr="00244EF4">
        <w:t xml:space="preserve">приемочной комиссии не позднее </w:t>
      </w:r>
      <w:r w:rsidRPr="00244EF4">
        <w:t>__</w:t>
      </w:r>
      <w:r w:rsidR="00567647" w:rsidRPr="00244EF4">
        <w:t xml:space="preserve"> рабочих дней, следующих за днем поступления </w:t>
      </w:r>
      <w:r w:rsidRPr="00244EF4">
        <w:t>З</w:t>
      </w:r>
      <w:r w:rsidR="00567647" w:rsidRPr="00244EF4">
        <w:t>аказчику документа о приемке в соответствии с</w:t>
      </w:r>
      <w:r w:rsidRPr="00244EF4">
        <w:t xml:space="preserve"> </w:t>
      </w:r>
      <w:hyperlink r:id="rId8" w:history="1">
        <w:r w:rsidRPr="00244EF4">
          <w:rPr>
            <w:rStyle w:val="af5"/>
            <w:rFonts w:eastAsia="Calibri"/>
            <w:color w:val="auto"/>
            <w:u w:val="none"/>
          </w:rPr>
          <w:t>пунктом 3</w:t>
        </w:r>
      </w:hyperlink>
      <w:r w:rsidRPr="00244EF4">
        <w:t xml:space="preserve"> части 13 статьи 94 Закона </w:t>
      </w:r>
      <w:r w:rsidRPr="00244EF4">
        <w:br/>
        <w:t>№ 44-ФЗ</w:t>
      </w:r>
      <w:r w:rsidR="00567647" w:rsidRPr="00244EF4">
        <w:t>:</w:t>
      </w:r>
    </w:p>
    <w:p w:rsidR="00567647" w:rsidRPr="00244EF4" w:rsidRDefault="00567647" w:rsidP="00437228">
      <w:pPr>
        <w:ind w:firstLine="709"/>
        <w:jc w:val="both"/>
      </w:pPr>
      <w:bookmarkStart w:id="5" w:name="p1"/>
      <w:bookmarkEnd w:id="5"/>
      <w:r w:rsidRPr="00244EF4">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A766D0" w:rsidRPr="00244EF4">
        <w:t>З</w:t>
      </w:r>
      <w:r w:rsidRPr="00244EF4">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67647" w:rsidRPr="00244EF4" w:rsidRDefault="00567647" w:rsidP="00437228">
      <w:pPr>
        <w:ind w:firstLine="709"/>
        <w:jc w:val="both"/>
      </w:pPr>
      <w:r w:rsidRPr="00244EF4">
        <w:t xml:space="preserve">б) после подписания членами приемочной комиссии в соответствии с </w:t>
      </w:r>
      <w:hyperlink w:anchor="p1" w:history="1">
        <w:r w:rsidRPr="00244EF4">
          <w:rPr>
            <w:rStyle w:val="af5"/>
            <w:rFonts w:eastAsia="Calibri"/>
            <w:color w:val="auto"/>
            <w:u w:val="none"/>
          </w:rPr>
          <w:t xml:space="preserve">подпунктом </w:t>
        </w:r>
        <w:r w:rsidR="00A766D0" w:rsidRPr="00244EF4">
          <w:rPr>
            <w:rStyle w:val="af5"/>
            <w:rFonts w:eastAsia="Calibri"/>
            <w:color w:val="auto"/>
            <w:u w:val="none"/>
          </w:rPr>
          <w:t>«</w:t>
        </w:r>
        <w:r w:rsidRPr="00244EF4">
          <w:rPr>
            <w:rStyle w:val="af5"/>
            <w:rFonts w:eastAsia="Calibri"/>
            <w:color w:val="auto"/>
            <w:u w:val="none"/>
          </w:rPr>
          <w:t>а</w:t>
        </w:r>
        <w:r w:rsidR="00A766D0" w:rsidRPr="00244EF4">
          <w:rPr>
            <w:rStyle w:val="af5"/>
            <w:rFonts w:eastAsia="Calibri"/>
            <w:color w:val="auto"/>
            <w:u w:val="none"/>
          </w:rPr>
          <w:t>»</w:t>
        </w:r>
      </w:hyperlink>
      <w:r w:rsidRPr="00244EF4">
        <w:t xml:space="preserve"> настоящего пункта документа о приемке или мотивированного отказа от подписания документа о приемке </w:t>
      </w:r>
      <w:r w:rsidR="00A766D0" w:rsidRPr="00244EF4">
        <w:t>З</w:t>
      </w:r>
      <w:r w:rsidRPr="00244EF4">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A766D0" w:rsidRPr="00244EF4">
        <w:t>З</w:t>
      </w:r>
      <w:r w:rsidRPr="00244EF4">
        <w:t xml:space="preserve">аказчика, и размещает их в единой информационной системе. Если члены приемочной комиссии в соответствии с </w:t>
      </w:r>
      <w:hyperlink w:anchor="p1" w:history="1">
        <w:r w:rsidRPr="00244EF4">
          <w:rPr>
            <w:rStyle w:val="af5"/>
            <w:rFonts w:eastAsia="Calibri"/>
            <w:color w:val="auto"/>
            <w:u w:val="none"/>
          </w:rPr>
          <w:t xml:space="preserve">подпунктом </w:t>
        </w:r>
        <w:r w:rsidR="00A766D0" w:rsidRPr="00244EF4">
          <w:rPr>
            <w:rStyle w:val="af5"/>
            <w:rFonts w:eastAsia="Calibri"/>
            <w:color w:val="auto"/>
            <w:u w:val="none"/>
          </w:rPr>
          <w:t>«</w:t>
        </w:r>
        <w:r w:rsidRPr="00244EF4">
          <w:rPr>
            <w:rStyle w:val="af5"/>
            <w:rFonts w:eastAsia="Calibri"/>
            <w:color w:val="auto"/>
            <w:u w:val="none"/>
          </w:rPr>
          <w:t>а</w:t>
        </w:r>
        <w:r w:rsidR="00A766D0" w:rsidRPr="00244EF4">
          <w:rPr>
            <w:rStyle w:val="af5"/>
            <w:rFonts w:eastAsia="Calibri"/>
            <w:color w:val="auto"/>
            <w:u w:val="none"/>
          </w:rPr>
          <w:t>»</w:t>
        </w:r>
      </w:hyperlink>
      <w:r w:rsidRPr="00244EF4">
        <w:t xml:space="preserve"> настоящего пункта не использовали усиленные электронные подписи и единую информационную систему, </w:t>
      </w:r>
      <w:r w:rsidR="00A766D0" w:rsidRPr="00244EF4">
        <w:t>З</w:t>
      </w:r>
      <w:r w:rsidRPr="00244EF4">
        <w:t>аказчик прилагает подписанные ими документы в форме электрон</w:t>
      </w:r>
      <w:r w:rsidR="00A766D0" w:rsidRPr="00244EF4">
        <w:t>ных образов бумажных документов.</w:t>
      </w:r>
    </w:p>
    <w:p w:rsidR="00567647" w:rsidRPr="00244EF4" w:rsidRDefault="00A766D0" w:rsidP="00437228">
      <w:pPr>
        <w:ind w:firstLine="709"/>
        <w:jc w:val="both"/>
      </w:pPr>
      <w:r w:rsidRPr="00244EF4">
        <w:t>7.11.</w:t>
      </w:r>
      <w:r w:rsidR="00567647" w:rsidRPr="00244EF4">
        <w:t xml:space="preserve"> </w:t>
      </w:r>
      <w:r w:rsidRPr="00244EF4">
        <w:t>В</w:t>
      </w:r>
      <w:r w:rsidR="00567647" w:rsidRPr="00244EF4">
        <w:t xml:space="preserve"> случае получения мотивированного отказа от подписания документа о приемке </w:t>
      </w:r>
      <w:r w:rsidR="00C23125" w:rsidRPr="00244EF4">
        <w:t>П</w:t>
      </w:r>
      <w:r w:rsidR="00567647" w:rsidRPr="00244EF4">
        <w:t xml:space="preserve">оставщик вправе устранить причины, указанные в таком мотивированном отказе, и направить </w:t>
      </w:r>
      <w:r w:rsidR="00C23125" w:rsidRPr="00244EF4">
        <w:t>З</w:t>
      </w:r>
      <w:r w:rsidR="00567647" w:rsidRPr="00244EF4">
        <w:t>аказчику документ о приемке в порядке, предусмотренном частью</w:t>
      </w:r>
      <w:r w:rsidR="00C23125" w:rsidRPr="00244EF4">
        <w:t>13 статьи 94 Закона № 44-ФЗ.</w:t>
      </w:r>
    </w:p>
    <w:p w:rsidR="00567647" w:rsidRPr="00244EF4" w:rsidRDefault="00C23125" w:rsidP="00437228">
      <w:pPr>
        <w:ind w:firstLine="709"/>
        <w:jc w:val="both"/>
      </w:pPr>
      <w:r w:rsidRPr="00244EF4">
        <w:t xml:space="preserve">7.12. </w:t>
      </w:r>
      <w:r w:rsidR="00D87BF5" w:rsidRPr="00244EF4">
        <w:t>Д</w:t>
      </w:r>
      <w:r w:rsidR="00567647" w:rsidRPr="00244EF4">
        <w:t xml:space="preserve">атой приемки поставленного </w:t>
      </w:r>
      <w:r w:rsidR="00D87BF5" w:rsidRPr="00244EF4">
        <w:t>Т</w:t>
      </w:r>
      <w:r w:rsidR="00567647" w:rsidRPr="00244EF4">
        <w:t xml:space="preserve">овара считается дата размещения в единой информационной системе документа о приемке, подписанного </w:t>
      </w:r>
      <w:r w:rsidR="00D87BF5" w:rsidRPr="00244EF4">
        <w:t>З</w:t>
      </w:r>
      <w:r w:rsidR="00567647" w:rsidRPr="00244EF4">
        <w:t>аказчиком.</w:t>
      </w:r>
    </w:p>
    <w:p w:rsidR="00567647" w:rsidRPr="00244EF4" w:rsidRDefault="00C23125" w:rsidP="00437228">
      <w:pPr>
        <w:ind w:firstLine="709"/>
        <w:jc w:val="both"/>
      </w:pPr>
      <w:r w:rsidRPr="00244EF4">
        <w:t xml:space="preserve">7.13. </w:t>
      </w:r>
      <w:r w:rsidR="00567647" w:rsidRPr="00244EF4">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D87BF5" w:rsidRPr="00244EF4">
        <w:t>П</w:t>
      </w:r>
      <w:r w:rsidR="00567647" w:rsidRPr="00244EF4">
        <w:t xml:space="preserve">оставщика, </w:t>
      </w:r>
      <w:r w:rsidR="00D87BF5" w:rsidRPr="00244EF4">
        <w:t>З</w:t>
      </w:r>
      <w:r w:rsidR="00567647" w:rsidRPr="00244EF4">
        <w:t>аказчика, и размещения в единой информационной системе исправленного документа о приемке.</w:t>
      </w:r>
    </w:p>
    <w:p w:rsidR="00D87BF5" w:rsidRPr="00244EF4" w:rsidRDefault="00D87BF5" w:rsidP="00D87BF5">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C23125" w:rsidRPr="00244EF4">
        <w:rPr>
          <w:rFonts w:ascii="Times New Roman" w:hAnsi="Times New Roman"/>
          <w:snapToGrid w:val="0"/>
          <w:sz w:val="24"/>
          <w:szCs w:val="24"/>
          <w:lang w:eastAsia="ru-RU"/>
        </w:rPr>
        <w:t>14</w:t>
      </w:r>
      <w:r w:rsidRPr="00244EF4">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76307C" w:rsidRPr="00244EF4" w:rsidRDefault="0076307C" w:rsidP="00D24E1F">
      <w:pPr>
        <w:pStyle w:val="1"/>
        <w:ind w:firstLine="709"/>
        <w:jc w:val="both"/>
        <w:rPr>
          <w:rFonts w:ascii="Times New Roman" w:hAnsi="Times New Roman"/>
          <w:snapToGrid w:val="0"/>
          <w:sz w:val="24"/>
          <w:szCs w:val="24"/>
          <w:lang w:eastAsia="ru-RU"/>
        </w:rPr>
      </w:pPr>
    </w:p>
    <w:p w:rsidR="00D24E1F" w:rsidRPr="00244EF4" w:rsidRDefault="00D24E1F" w:rsidP="00D24E1F">
      <w:pPr>
        <w:jc w:val="center"/>
        <w:rPr>
          <w:snapToGrid w:val="0"/>
        </w:rPr>
      </w:pPr>
      <w:r w:rsidRPr="00244EF4">
        <w:rPr>
          <w:b/>
          <w:bCs/>
          <w:snapToGrid w:val="0"/>
        </w:rPr>
        <w:t>8. Ответственность Сторон</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62307" w:rsidRPr="00244EF4" w:rsidRDefault="00D24E1F" w:rsidP="00D24E1F">
      <w:pPr>
        <w:pStyle w:val="1"/>
        <w:ind w:firstLine="709"/>
        <w:jc w:val="both"/>
        <w:rPr>
          <w:rFonts w:ascii="Times New Roman" w:hAnsi="Times New Roman"/>
          <w:sz w:val="24"/>
          <w:szCs w:val="24"/>
        </w:rPr>
      </w:pPr>
      <w:r w:rsidRPr="00244EF4">
        <w:rPr>
          <w:rFonts w:ascii="Times New Roman" w:hAnsi="Times New Roman"/>
          <w:snapToGrid w:val="0"/>
          <w:sz w:val="24"/>
          <w:szCs w:val="24"/>
          <w:lang w:eastAsia="ru-RU"/>
        </w:rPr>
        <w:t>8.2</w:t>
      </w:r>
      <w:r w:rsidRPr="00244EF4">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62307" w:rsidRPr="00244EF4" w:rsidRDefault="00D62307" w:rsidP="00D24E1F">
      <w:pPr>
        <w:pStyle w:val="1"/>
        <w:ind w:firstLine="709"/>
        <w:jc w:val="both"/>
        <w:rPr>
          <w:rFonts w:ascii="Times New Roman" w:hAnsi="Times New Roman"/>
          <w:sz w:val="24"/>
          <w:szCs w:val="24"/>
        </w:rPr>
      </w:pPr>
      <w:r w:rsidRPr="00244EF4">
        <w:rPr>
          <w:rFonts w:ascii="Times New Roman" w:hAnsi="Times New Roman"/>
          <w:sz w:val="24"/>
          <w:szCs w:val="24"/>
        </w:rPr>
        <w:t xml:space="preserve">8.3 </w:t>
      </w:r>
      <w:r w:rsidR="00D24E1F" w:rsidRPr="00244EF4">
        <w:rPr>
          <w:rFonts w:ascii="Times New Roman" w:hAnsi="Times New Roman"/>
          <w:sz w:val="24"/>
          <w:szCs w:val="24"/>
        </w:rPr>
        <w:t xml:space="preserve">Пеня начисляется за каждый день просрочки исполнения </w:t>
      </w:r>
      <w:r w:rsidR="00055905" w:rsidRPr="00244EF4">
        <w:rPr>
          <w:rFonts w:ascii="Times New Roman" w:hAnsi="Times New Roman"/>
          <w:sz w:val="24"/>
          <w:szCs w:val="24"/>
        </w:rPr>
        <w:t xml:space="preserve">Заказчиком </w:t>
      </w:r>
      <w:r w:rsidR="00D24E1F" w:rsidRPr="00244EF4">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8A75A7" w:rsidRPr="00244EF4">
        <w:rPr>
          <w:rFonts w:ascii="Times New Roman" w:hAnsi="Times New Roman"/>
          <w:sz w:val="24"/>
          <w:szCs w:val="24"/>
        </w:rPr>
        <w:t xml:space="preserve">ключевой </w:t>
      </w:r>
      <w:r w:rsidR="00D24E1F" w:rsidRPr="00244EF4">
        <w:rPr>
          <w:rFonts w:ascii="Times New Roman" w:hAnsi="Times New Roman"/>
          <w:sz w:val="24"/>
          <w:szCs w:val="24"/>
        </w:rPr>
        <w:t xml:space="preserve">ставки Центрального банка Российской Федерации от не уплаченной в срок суммы. </w:t>
      </w:r>
    </w:p>
    <w:p w:rsidR="005A5FFF" w:rsidRDefault="00D62307" w:rsidP="00D24E1F">
      <w:pPr>
        <w:pStyle w:val="1"/>
        <w:ind w:firstLine="709"/>
        <w:jc w:val="both"/>
        <w:rPr>
          <w:rFonts w:ascii="Times New Roman" w:hAnsi="Times New Roman"/>
          <w:sz w:val="24"/>
          <w:szCs w:val="24"/>
        </w:rPr>
      </w:pPr>
      <w:r w:rsidRPr="00244EF4">
        <w:rPr>
          <w:rFonts w:ascii="Times New Roman" w:hAnsi="Times New Roman"/>
          <w:sz w:val="24"/>
          <w:szCs w:val="24"/>
        </w:rPr>
        <w:t>8.4</w:t>
      </w:r>
      <w:r w:rsidR="00316A1C" w:rsidRPr="00244EF4">
        <w:rPr>
          <w:rFonts w:ascii="Times New Roman" w:hAnsi="Times New Roman"/>
          <w:sz w:val="24"/>
          <w:szCs w:val="24"/>
        </w:rPr>
        <w:t>.</w:t>
      </w:r>
      <w:r w:rsidRPr="00244EF4">
        <w:rPr>
          <w:rFonts w:ascii="Times New Roman" w:hAnsi="Times New Roman"/>
          <w:sz w:val="24"/>
          <w:szCs w:val="24"/>
        </w:rPr>
        <w:t xml:space="preserve"> </w:t>
      </w:r>
      <w:r w:rsidR="00D24E1F" w:rsidRPr="00244EF4">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00D24E1F" w:rsidRPr="00244EF4">
        <w:rPr>
          <w:rFonts w:ascii="Times New Roman" w:hAnsi="Times New Roman"/>
          <w:sz w:val="24"/>
          <w:szCs w:val="24"/>
        </w:rPr>
        <w:lastRenderedPageBreak/>
        <w:t xml:space="preserve">предусмотренных Контрактом. Размер штрафа устанавливается в соответствии с </w:t>
      </w:r>
      <w:r w:rsidR="00D24E1F" w:rsidRPr="00244EF4">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w:t>
      </w:r>
      <w:r w:rsidR="00055905" w:rsidRPr="00244EF4">
        <w:rPr>
          <w:rFonts w:ascii="Times New Roman" w:eastAsiaTheme="minorHAnsi" w:hAnsi="Times New Roman"/>
          <w:sz w:val="24"/>
          <w:szCs w:val="24"/>
        </w:rPr>
        <w:t xml:space="preserve"> неисполнения или ненадлежащего исполнения</w:t>
      </w:r>
      <w:r w:rsidR="00D24E1F" w:rsidRPr="00244EF4">
        <w:rPr>
          <w:rFonts w:ascii="Times New Roman" w:eastAsiaTheme="minorHAnsi" w:hAnsi="Times New Roman"/>
          <w:sz w:val="24"/>
          <w:szCs w:val="24"/>
        </w:rPr>
        <w:t xml:space="preserve">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EC5669" w:rsidRPr="00244EF4">
        <w:rPr>
          <w:rFonts w:ascii="Times New Roman" w:eastAsiaTheme="minorHAnsi" w:hAnsi="Times New Roman"/>
          <w:sz w:val="24"/>
          <w:szCs w:val="24"/>
        </w:rPr>
        <w:t>п</w:t>
      </w:r>
      <w:r w:rsidR="00D24E1F" w:rsidRPr="00244EF4">
        <w:rPr>
          <w:rFonts w:ascii="Times New Roman" w:eastAsiaTheme="minorHAnsi" w:hAnsi="Times New Roman"/>
          <w:sz w:val="24"/>
          <w:szCs w:val="24"/>
        </w:rPr>
        <w:t xml:space="preserve">остановлением Правительства Российской Федерации </w:t>
      </w:r>
      <w:r w:rsidR="00A8475A" w:rsidRPr="00244EF4">
        <w:rPr>
          <w:rFonts w:ascii="Times New Roman" w:eastAsiaTheme="minorHAnsi" w:hAnsi="Times New Roman"/>
          <w:sz w:val="24"/>
          <w:szCs w:val="24"/>
        </w:rPr>
        <w:t xml:space="preserve">от </w:t>
      </w:r>
      <w:r w:rsidR="00055905" w:rsidRPr="00244EF4">
        <w:rPr>
          <w:rFonts w:ascii="Times New Roman" w:eastAsiaTheme="minorHAnsi" w:hAnsi="Times New Roman"/>
          <w:sz w:val="24"/>
          <w:szCs w:val="24"/>
        </w:rPr>
        <w:t>30 августа 2017 года № 1042 (далее – Правила)</w:t>
      </w:r>
      <w:r w:rsidR="00055905" w:rsidRPr="00244EF4">
        <w:rPr>
          <w:rFonts w:ascii="Times New Roman" w:hAnsi="Times New Roman"/>
          <w:sz w:val="24"/>
          <w:szCs w:val="24"/>
        </w:rPr>
        <w:t xml:space="preserve">, </w:t>
      </w:r>
      <w:r w:rsidR="00D24E1F" w:rsidRPr="00244EF4">
        <w:rPr>
          <w:rFonts w:ascii="Times New Roman" w:hAnsi="Times New Roman"/>
          <w:sz w:val="24"/>
          <w:szCs w:val="24"/>
        </w:rPr>
        <w:t>в размере _________</w:t>
      </w:r>
      <w:r w:rsidR="00750059">
        <w:rPr>
          <w:rFonts w:ascii="Times New Roman" w:hAnsi="Times New Roman"/>
          <w:sz w:val="24"/>
          <w:szCs w:val="24"/>
        </w:rPr>
        <w:t>.</w:t>
      </w:r>
      <w:r w:rsidR="00EC5669" w:rsidRPr="00244EF4">
        <w:rPr>
          <w:rFonts w:ascii="Times New Roman" w:hAnsi="Times New Roman"/>
          <w:sz w:val="24"/>
          <w:szCs w:val="24"/>
        </w:rPr>
        <w:t xml:space="preserve"> </w:t>
      </w:r>
    </w:p>
    <w:p w:rsidR="00D24E1F" w:rsidRPr="00244EF4" w:rsidRDefault="00D24E1F" w:rsidP="00D24E1F">
      <w:pPr>
        <w:pStyle w:val="1"/>
        <w:ind w:firstLine="709"/>
        <w:jc w:val="both"/>
        <w:rPr>
          <w:rFonts w:ascii="Times New Roman" w:hAnsi="Times New Roman"/>
          <w:sz w:val="24"/>
          <w:szCs w:val="24"/>
        </w:rPr>
      </w:pPr>
      <w:r w:rsidRPr="00244EF4">
        <w:rPr>
          <w:rFonts w:ascii="Times New Roman" w:hAnsi="Times New Roman"/>
          <w:sz w:val="24"/>
          <w:szCs w:val="24"/>
        </w:rPr>
        <w:t>8.</w:t>
      </w:r>
      <w:r w:rsidR="00B60ED3" w:rsidRPr="00244EF4">
        <w:rPr>
          <w:rFonts w:ascii="Times New Roman" w:hAnsi="Times New Roman"/>
          <w:sz w:val="24"/>
          <w:szCs w:val="24"/>
        </w:rPr>
        <w:t>5</w:t>
      </w:r>
      <w:r w:rsidRPr="00244EF4">
        <w:rPr>
          <w:rFonts w:ascii="Times New Roman" w:hAnsi="Times New Roman"/>
          <w:sz w:val="24"/>
          <w:szCs w:val="24"/>
        </w:rPr>
        <w:t>.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24E1F" w:rsidRPr="00244EF4" w:rsidRDefault="00D24E1F" w:rsidP="00947EEF">
      <w:pPr>
        <w:ind w:firstLine="540"/>
        <w:jc w:val="both"/>
      </w:pPr>
      <w:r w:rsidRPr="00244EF4">
        <w:t>8.</w:t>
      </w:r>
      <w:r w:rsidR="00B60ED3" w:rsidRPr="00244EF4">
        <w:t>6</w:t>
      </w:r>
      <w:r w:rsidRPr="00244EF4">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006817EE" w:rsidRPr="00244EF4">
        <w:t>в размере одной трехсотой</w:t>
      </w:r>
      <w:r w:rsidRPr="00244EF4">
        <w:t xml:space="preserve"> действующей на дату уплаты пени </w:t>
      </w:r>
      <w:r w:rsidR="008A75A7" w:rsidRPr="00244EF4">
        <w:t xml:space="preserve">ключевой </w:t>
      </w:r>
      <w:r w:rsidRPr="00244EF4">
        <w:t>ставки Центрального банка Российской Федерации от цены Контракта</w:t>
      </w:r>
      <w:r w:rsidR="00947EEF" w:rsidRPr="00244EF4">
        <w:t xml:space="preserve"> (отдельного этапа исполнения Контракта)</w:t>
      </w:r>
      <w:r w:rsidRPr="00244EF4">
        <w:t xml:space="preserve">, уменьшенной на сумму, пропорциональную объему обязательств, предусмотренных Контрактом </w:t>
      </w:r>
      <w:r w:rsidR="00947EEF" w:rsidRPr="00244EF4">
        <w:t>(соответствующ</w:t>
      </w:r>
      <w:r w:rsidR="00B9203B" w:rsidRPr="00244EF4">
        <w:t>им отдельным этапом исполнения К</w:t>
      </w:r>
      <w:r w:rsidR="00947EEF" w:rsidRPr="00244EF4">
        <w:t xml:space="preserve">онтракта) </w:t>
      </w:r>
      <w:r w:rsidRPr="00244EF4">
        <w:t>и фактически исполненных Поставщиком.</w:t>
      </w:r>
    </w:p>
    <w:p w:rsidR="00B24C21" w:rsidRPr="00244EF4" w:rsidRDefault="00D24E1F" w:rsidP="00B24C21">
      <w:pPr>
        <w:pStyle w:val="1"/>
        <w:ind w:firstLine="709"/>
        <w:jc w:val="both"/>
        <w:rPr>
          <w:rFonts w:ascii="Times New Roman" w:hAnsi="Times New Roman"/>
          <w:sz w:val="24"/>
          <w:szCs w:val="24"/>
        </w:rPr>
      </w:pPr>
      <w:r w:rsidRPr="00244EF4">
        <w:rPr>
          <w:rFonts w:ascii="Times New Roman" w:hAnsi="Times New Roman"/>
          <w:sz w:val="24"/>
          <w:szCs w:val="24"/>
        </w:rPr>
        <w:t>8.</w:t>
      </w:r>
      <w:r w:rsidR="00B60ED3" w:rsidRPr="00244EF4">
        <w:rPr>
          <w:rFonts w:ascii="Times New Roman" w:hAnsi="Times New Roman"/>
          <w:sz w:val="24"/>
          <w:szCs w:val="24"/>
        </w:rPr>
        <w:t>7</w:t>
      </w:r>
      <w:r w:rsidRPr="00244EF4">
        <w:rPr>
          <w:rFonts w:ascii="Times New Roman" w:hAnsi="Times New Roman"/>
          <w:sz w:val="24"/>
          <w:szCs w:val="24"/>
        </w:rPr>
        <w:t xml:space="preserve">.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w:t>
      </w:r>
      <w:r w:rsidR="00125755" w:rsidRPr="00244EF4">
        <w:rPr>
          <w:rFonts w:ascii="Times New Roman" w:hAnsi="Times New Roman"/>
          <w:sz w:val="24"/>
          <w:szCs w:val="24"/>
        </w:rPr>
        <w:t xml:space="preserve">в размере _________ </w:t>
      </w:r>
      <w:r w:rsidR="00055905" w:rsidRPr="00244EF4">
        <w:rPr>
          <w:rFonts w:ascii="Times New Roman" w:hAnsi="Times New Roman"/>
          <w:sz w:val="24"/>
          <w:szCs w:val="24"/>
        </w:rPr>
        <w:t>(по этапу ___________)</w:t>
      </w:r>
      <w:r w:rsidR="00125755" w:rsidRPr="00244EF4">
        <w:rPr>
          <w:rFonts w:ascii="Times New Roman" w:hAnsi="Times New Roman"/>
          <w:sz w:val="24"/>
          <w:szCs w:val="24"/>
        </w:rPr>
        <w:t>.</w:t>
      </w:r>
      <w:bookmarkStart w:id="6" w:name="_Ref10714084"/>
      <w:r w:rsidR="000F0F2F" w:rsidRPr="00244EF4">
        <w:rPr>
          <w:rStyle w:val="ac"/>
          <w:rFonts w:ascii="Times New Roman" w:hAnsi="Times New Roman"/>
          <w:color w:val="00B0F0"/>
          <w:sz w:val="24"/>
          <w:szCs w:val="24"/>
        </w:rPr>
        <w:endnoteReference w:id="9"/>
      </w:r>
      <w:bookmarkEnd w:id="6"/>
    </w:p>
    <w:p w:rsidR="00B24C21" w:rsidRPr="00244EF4" w:rsidRDefault="00B24C21" w:rsidP="00B24C21">
      <w:pPr>
        <w:pStyle w:val="1"/>
        <w:ind w:firstLine="709"/>
        <w:jc w:val="both"/>
        <w:rPr>
          <w:rFonts w:ascii="Times New Roman" w:hAnsi="Times New Roman"/>
          <w:sz w:val="24"/>
          <w:szCs w:val="24"/>
        </w:rPr>
      </w:pPr>
      <w:r w:rsidRPr="00244EF4">
        <w:rPr>
          <w:rFonts w:ascii="Times New Roman" w:eastAsiaTheme="minorHAnsi" w:hAnsi="Times New Roman"/>
          <w:sz w:val="24"/>
          <w:szCs w:val="24"/>
        </w:rPr>
        <w:t xml:space="preserve">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w:t>
      </w:r>
      <w:r w:rsidR="000D63F0" w:rsidRPr="00244EF4">
        <w:rPr>
          <w:rFonts w:ascii="Times New Roman" w:eastAsiaTheme="minorHAnsi" w:hAnsi="Times New Roman"/>
          <w:sz w:val="24"/>
          <w:szCs w:val="24"/>
        </w:rPr>
        <w:t>К</w:t>
      </w:r>
      <w:r w:rsidRPr="00244EF4">
        <w:rPr>
          <w:rFonts w:ascii="Times New Roman" w:eastAsiaTheme="minorHAnsi" w:hAnsi="Times New Roman"/>
          <w:sz w:val="24"/>
          <w:szCs w:val="24"/>
        </w:rPr>
        <w:t xml:space="preserve">онтракте таких обязательств) </w:t>
      </w:r>
      <w:r w:rsidR="000D63F0" w:rsidRPr="00244EF4">
        <w:rPr>
          <w:rFonts w:ascii="Times New Roman" w:hAnsi="Times New Roman"/>
          <w:sz w:val="24"/>
          <w:szCs w:val="24"/>
        </w:rPr>
        <w:t>в соответствии с Правилами</w:t>
      </w:r>
      <w:r w:rsidR="000D63F0" w:rsidRPr="00244EF4">
        <w:rPr>
          <w:rFonts w:ascii="Times New Roman" w:eastAsiaTheme="minorHAnsi" w:hAnsi="Times New Roman"/>
          <w:sz w:val="24"/>
          <w:szCs w:val="24"/>
        </w:rPr>
        <w:t xml:space="preserve"> в размере ___________.</w:t>
      </w:r>
    </w:p>
    <w:p w:rsidR="000D63F0" w:rsidRPr="00244EF4" w:rsidRDefault="000D63F0" w:rsidP="000D63F0">
      <w:pPr>
        <w:autoSpaceDE w:val="0"/>
        <w:autoSpaceDN w:val="0"/>
        <w:adjustRightInd w:val="0"/>
        <w:ind w:firstLine="709"/>
        <w:jc w:val="both"/>
        <w:rPr>
          <w:rFonts w:eastAsiaTheme="minorHAnsi"/>
          <w:lang w:eastAsia="en-US"/>
        </w:rPr>
      </w:pPr>
      <w:r w:rsidRPr="00244EF4">
        <w:rPr>
          <w:rFonts w:eastAsiaTheme="minorHAnsi"/>
          <w:lang w:eastAsia="en-US"/>
        </w:rPr>
        <w:t xml:space="preserve">8.9. </w:t>
      </w:r>
      <w:r w:rsidR="00291EE5" w:rsidRPr="00244EF4">
        <w:rPr>
          <w:rFonts w:eastAsiaTheme="minorHAnsi"/>
          <w:lang w:eastAsia="en-US"/>
        </w:rPr>
        <w:t>З</w:t>
      </w:r>
      <w:r w:rsidRPr="00244EF4">
        <w:rPr>
          <w:rFonts w:eastAsiaTheme="minorHAnsi"/>
          <w:lang w:eastAsia="en-US"/>
        </w:rPr>
        <w:t xml:space="preserve">а неисполнение </w:t>
      </w:r>
      <w:r w:rsidR="00291EE5" w:rsidRPr="00244EF4">
        <w:rPr>
          <w:rFonts w:eastAsiaTheme="minorHAnsi"/>
          <w:lang w:eastAsia="en-US"/>
        </w:rPr>
        <w:t xml:space="preserve">Поставщиком </w:t>
      </w:r>
      <w:r w:rsidRPr="00244EF4">
        <w:rPr>
          <w:rFonts w:eastAsiaTheme="minorHAnsi"/>
          <w:lang w:eastAsia="en-US"/>
        </w:rPr>
        <w:t xml:space="preserve">условия о привлечении к исполнению </w:t>
      </w:r>
      <w:r w:rsidR="00291EE5" w:rsidRPr="00244EF4">
        <w:rPr>
          <w:rFonts w:eastAsiaTheme="minorHAnsi"/>
          <w:lang w:eastAsia="en-US"/>
        </w:rPr>
        <w:t>К</w:t>
      </w:r>
      <w:r w:rsidRPr="00244EF4">
        <w:rPr>
          <w:rFonts w:eastAsiaTheme="minorHAnsi"/>
          <w:lang w:eastAsia="en-US"/>
        </w:rPr>
        <w:t xml:space="preserve">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w:t>
      </w:r>
      <w:r w:rsidR="00291EE5" w:rsidRPr="00244EF4">
        <w:rPr>
          <w:rFonts w:eastAsiaTheme="minorHAnsi"/>
          <w:lang w:eastAsia="en-US"/>
        </w:rPr>
        <w:t>К</w:t>
      </w:r>
      <w:r w:rsidRPr="00244EF4">
        <w:rPr>
          <w:rFonts w:eastAsiaTheme="minorHAnsi"/>
          <w:lang w:eastAsia="en-US"/>
        </w:rPr>
        <w:t>онтрактом.</w:t>
      </w:r>
      <w:r w:rsidR="00AD62D8" w:rsidRPr="00244EF4">
        <w:rPr>
          <w:rFonts w:eastAsiaTheme="minorHAnsi"/>
          <w:color w:val="00B0F0"/>
          <w:vertAlign w:val="superscript"/>
          <w:lang w:eastAsia="en-US"/>
        </w:rPr>
        <w:t>6</w:t>
      </w:r>
    </w:p>
    <w:p w:rsidR="000D63F0" w:rsidRPr="00244EF4" w:rsidRDefault="000D63F0" w:rsidP="000D63F0">
      <w:pPr>
        <w:autoSpaceDE w:val="0"/>
        <w:autoSpaceDN w:val="0"/>
        <w:adjustRightInd w:val="0"/>
        <w:ind w:firstLine="709"/>
        <w:jc w:val="both"/>
        <w:rPr>
          <w:rFonts w:eastAsiaTheme="minorHAnsi"/>
          <w:lang w:eastAsia="en-US"/>
        </w:rPr>
      </w:pPr>
      <w:r w:rsidRPr="00244EF4">
        <w:rPr>
          <w:rFonts w:eastAsiaTheme="minorHAnsi"/>
          <w:lang w:eastAsia="en-US"/>
        </w:rPr>
        <w:t xml:space="preserve">8.10. Общая сумма </w:t>
      </w:r>
      <w:r w:rsidR="00203940" w:rsidRPr="00244EF4">
        <w:rPr>
          <w:rFonts w:eastAsiaTheme="minorHAnsi"/>
          <w:lang w:eastAsia="en-US"/>
        </w:rPr>
        <w:t xml:space="preserve">начисленных штрафов </w:t>
      </w:r>
      <w:r w:rsidRPr="00244EF4">
        <w:rPr>
          <w:rFonts w:eastAsiaTheme="minorHAnsi"/>
          <w:lang w:eastAsia="en-US"/>
        </w:rPr>
        <w:t xml:space="preserve">за неисполнение или ненадлежащее исполнение </w:t>
      </w:r>
      <w:r w:rsidR="00291EE5" w:rsidRPr="00244EF4">
        <w:rPr>
          <w:rFonts w:eastAsiaTheme="minorHAnsi"/>
          <w:lang w:eastAsia="en-US"/>
        </w:rPr>
        <w:t>П</w:t>
      </w:r>
      <w:r w:rsidRPr="00244EF4">
        <w:rPr>
          <w:rFonts w:eastAsiaTheme="minorHAnsi"/>
          <w:lang w:eastAsia="en-US"/>
        </w:rPr>
        <w:t xml:space="preserve">оставщиком обязательств, предусмотренных </w:t>
      </w:r>
      <w:r w:rsidR="00291EE5" w:rsidRPr="00244EF4">
        <w:rPr>
          <w:rFonts w:eastAsiaTheme="minorHAnsi"/>
          <w:lang w:eastAsia="en-US"/>
        </w:rPr>
        <w:t>К</w:t>
      </w:r>
      <w:r w:rsidRPr="00244EF4">
        <w:rPr>
          <w:rFonts w:eastAsiaTheme="minorHAnsi"/>
          <w:lang w:eastAsia="en-US"/>
        </w:rPr>
        <w:t xml:space="preserve">онтрактом, не может превышать цену </w:t>
      </w:r>
      <w:r w:rsidR="00291EE5" w:rsidRPr="00244EF4">
        <w:rPr>
          <w:rFonts w:eastAsiaTheme="minorHAnsi"/>
          <w:lang w:eastAsia="en-US"/>
        </w:rPr>
        <w:t>К</w:t>
      </w:r>
      <w:r w:rsidRPr="00244EF4">
        <w:rPr>
          <w:rFonts w:eastAsiaTheme="minorHAnsi"/>
          <w:lang w:eastAsia="en-US"/>
        </w:rPr>
        <w:t>онтракта.</w:t>
      </w:r>
    </w:p>
    <w:p w:rsidR="00125755" w:rsidRPr="00244EF4" w:rsidRDefault="000D63F0" w:rsidP="000D63F0">
      <w:pPr>
        <w:autoSpaceDE w:val="0"/>
        <w:autoSpaceDN w:val="0"/>
        <w:adjustRightInd w:val="0"/>
        <w:ind w:firstLine="709"/>
        <w:jc w:val="both"/>
      </w:pPr>
      <w:r w:rsidRPr="00244EF4">
        <w:rPr>
          <w:rFonts w:eastAsiaTheme="minorHAnsi"/>
          <w:lang w:eastAsia="en-US"/>
        </w:rPr>
        <w:t xml:space="preserve">8.11. Общая сумма </w:t>
      </w:r>
      <w:r w:rsidR="00203940" w:rsidRPr="00244EF4">
        <w:rPr>
          <w:rFonts w:eastAsiaTheme="minorHAnsi"/>
          <w:lang w:eastAsia="en-US"/>
        </w:rPr>
        <w:t xml:space="preserve">начисленных штрафов </w:t>
      </w:r>
      <w:r w:rsidRPr="00244EF4">
        <w:rPr>
          <w:rFonts w:eastAsiaTheme="minorHAnsi"/>
          <w:lang w:eastAsia="en-US"/>
        </w:rPr>
        <w:t xml:space="preserve">за ненадлежащее исполнение </w:t>
      </w:r>
      <w:r w:rsidR="00291EE5" w:rsidRPr="00244EF4">
        <w:rPr>
          <w:rFonts w:eastAsiaTheme="minorHAnsi"/>
          <w:lang w:eastAsia="en-US"/>
        </w:rPr>
        <w:t>З</w:t>
      </w:r>
      <w:r w:rsidRPr="00244EF4">
        <w:rPr>
          <w:rFonts w:eastAsiaTheme="minorHAnsi"/>
          <w:lang w:eastAsia="en-US"/>
        </w:rPr>
        <w:t xml:space="preserve">аказчиком обязательств, предусмотренных </w:t>
      </w:r>
      <w:r w:rsidR="00291EE5" w:rsidRPr="00244EF4">
        <w:rPr>
          <w:rFonts w:eastAsiaTheme="minorHAnsi"/>
          <w:lang w:eastAsia="en-US"/>
        </w:rPr>
        <w:t>К</w:t>
      </w:r>
      <w:r w:rsidRPr="00244EF4">
        <w:rPr>
          <w:rFonts w:eastAsiaTheme="minorHAnsi"/>
          <w:lang w:eastAsia="en-US"/>
        </w:rPr>
        <w:t xml:space="preserve">онтрактом, не может превышать цену </w:t>
      </w:r>
      <w:r w:rsidR="00291EE5" w:rsidRPr="00244EF4">
        <w:rPr>
          <w:rFonts w:eastAsiaTheme="minorHAnsi"/>
          <w:lang w:eastAsia="en-US"/>
        </w:rPr>
        <w:t>К</w:t>
      </w:r>
      <w:r w:rsidRPr="00244EF4">
        <w:rPr>
          <w:rFonts w:eastAsiaTheme="minorHAnsi"/>
          <w:lang w:eastAsia="en-US"/>
        </w:rPr>
        <w:t>онтракта.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8.</w:t>
      </w:r>
      <w:r w:rsidR="000D63F0" w:rsidRPr="00244EF4">
        <w:rPr>
          <w:rFonts w:ascii="Times New Roman" w:hAnsi="Times New Roman"/>
          <w:sz w:val="24"/>
          <w:szCs w:val="24"/>
        </w:rPr>
        <w:t>12</w:t>
      </w:r>
      <w:r w:rsidRPr="00244EF4">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6F4F" w:rsidRPr="00244EF4" w:rsidRDefault="00D24E1F" w:rsidP="00406F4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406F4F" w:rsidRPr="00244EF4" w:rsidRDefault="00406F4F" w:rsidP="00D24E1F">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8.13. Заказчик удерживает сумму неисполненных Поставщиком требований об уплате неустоек (штрафов, пеней), предъявленных Заказчиком в соответствии с настоящим Контрактом, из суммы, подлежащей оплате Поставщику.</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rPr>
        <w:t>8.</w:t>
      </w:r>
      <w:r w:rsidR="000D63F0" w:rsidRPr="00244EF4">
        <w:rPr>
          <w:rFonts w:ascii="Times New Roman" w:hAnsi="Times New Roman"/>
          <w:snapToGrid w:val="0"/>
          <w:sz w:val="24"/>
          <w:szCs w:val="24"/>
        </w:rPr>
        <w:t>1</w:t>
      </w:r>
      <w:r w:rsidR="00406F4F" w:rsidRPr="00244EF4">
        <w:rPr>
          <w:rFonts w:ascii="Times New Roman" w:hAnsi="Times New Roman"/>
          <w:snapToGrid w:val="0"/>
          <w:sz w:val="24"/>
          <w:szCs w:val="24"/>
        </w:rPr>
        <w:t>4</w:t>
      </w:r>
      <w:r w:rsidRPr="00244EF4">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5A5FFF" w:rsidRPr="006C4B16" w:rsidRDefault="005A5FFF" w:rsidP="005A5FFF">
      <w:pPr>
        <w:pStyle w:val="1"/>
        <w:ind w:firstLine="709"/>
        <w:jc w:val="both"/>
        <w:rPr>
          <w:rFonts w:ascii="Times New Roman" w:hAnsi="Times New Roman"/>
          <w:snapToGrid w:val="0"/>
          <w:sz w:val="24"/>
          <w:szCs w:val="24"/>
        </w:rPr>
      </w:pPr>
      <w:r w:rsidRPr="006C4B16">
        <w:rPr>
          <w:rFonts w:ascii="Times New Roman" w:hAnsi="Times New Roman"/>
          <w:snapToGrid w:val="0"/>
          <w:sz w:val="24"/>
          <w:szCs w:val="24"/>
        </w:rPr>
        <w:lastRenderedPageBreak/>
        <w:t>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w:t>
      </w:r>
    </w:p>
    <w:p w:rsidR="005A5FFF" w:rsidRDefault="005A5FFF" w:rsidP="005A5FFF">
      <w:pPr>
        <w:pStyle w:val="1"/>
        <w:ind w:firstLine="709"/>
        <w:jc w:val="both"/>
        <w:rPr>
          <w:rFonts w:ascii="Times New Roman" w:hAnsi="Times New Roman"/>
          <w:snapToGrid w:val="0"/>
          <w:sz w:val="24"/>
          <w:szCs w:val="24"/>
        </w:rPr>
      </w:pPr>
      <w:r w:rsidRPr="006C4B16">
        <w:rPr>
          <w:rFonts w:ascii="Times New Roman" w:hAnsi="Times New Roman"/>
          <w:snapToGrid w:val="0"/>
          <w:sz w:val="24"/>
          <w:szCs w:val="24"/>
        </w:rPr>
        <w:t>По полученному электронном уведомлению Сторона должна дать ответ по существу в срок не позднее ___ рабочих дней с даты его получения.</w:t>
      </w:r>
    </w:p>
    <w:p w:rsidR="00D24E1F" w:rsidRPr="00244EF4" w:rsidRDefault="00D24E1F" w:rsidP="00D24E1F">
      <w:pPr>
        <w:pStyle w:val="1"/>
        <w:ind w:firstLine="709"/>
        <w:jc w:val="both"/>
        <w:rPr>
          <w:rFonts w:ascii="Times New Roman" w:hAnsi="Times New Roman"/>
          <w:snapToGrid w:val="0"/>
          <w:sz w:val="24"/>
          <w:szCs w:val="24"/>
        </w:rPr>
      </w:pPr>
      <w:r w:rsidRPr="00244EF4">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24E1F" w:rsidRPr="00244EF4" w:rsidRDefault="00D24E1F" w:rsidP="00D24E1F">
      <w:pPr>
        <w:pStyle w:val="1"/>
        <w:ind w:firstLine="709"/>
        <w:jc w:val="both"/>
        <w:rPr>
          <w:rFonts w:ascii="Times New Roman" w:hAnsi="Times New Roman"/>
          <w:sz w:val="24"/>
          <w:szCs w:val="24"/>
        </w:rPr>
      </w:pPr>
    </w:p>
    <w:p w:rsidR="00D24E1F" w:rsidRPr="00244EF4" w:rsidRDefault="00D24E1F" w:rsidP="00D24E1F">
      <w:pPr>
        <w:pStyle w:val="a5"/>
        <w:jc w:val="center"/>
        <w:rPr>
          <w:rFonts w:ascii="Times New Roman" w:hAnsi="Times New Roman"/>
          <w:b/>
          <w:snapToGrid w:val="0"/>
          <w:sz w:val="24"/>
          <w:szCs w:val="24"/>
        </w:rPr>
      </w:pPr>
      <w:r w:rsidRPr="00244EF4">
        <w:rPr>
          <w:rFonts w:ascii="Times New Roman" w:hAnsi="Times New Roman"/>
          <w:b/>
          <w:sz w:val="24"/>
          <w:szCs w:val="24"/>
        </w:rPr>
        <w:t xml:space="preserve">9. </w:t>
      </w:r>
      <w:r w:rsidRPr="00244EF4">
        <w:rPr>
          <w:rFonts w:ascii="Times New Roman" w:hAnsi="Times New Roman"/>
          <w:b/>
          <w:snapToGrid w:val="0"/>
          <w:sz w:val="24"/>
          <w:szCs w:val="24"/>
        </w:rPr>
        <w:t>Обеспечение исполнения Контракта</w:t>
      </w:r>
      <w:r w:rsidR="009E0AEB" w:rsidRPr="00244EF4">
        <w:rPr>
          <w:rStyle w:val="ac"/>
          <w:rFonts w:ascii="Times New Roman" w:hAnsi="Times New Roman"/>
          <w:b/>
          <w:snapToGrid w:val="0"/>
          <w:color w:val="00B0F0"/>
          <w:sz w:val="24"/>
          <w:szCs w:val="24"/>
        </w:rPr>
        <w:endnoteReference w:id="10"/>
      </w:r>
    </w:p>
    <w:p w:rsidR="009D4FD2" w:rsidRPr="00244EF4" w:rsidRDefault="00D24E1F" w:rsidP="009D4FD2">
      <w:pPr>
        <w:ind w:firstLine="709"/>
        <w:jc w:val="both"/>
      </w:pPr>
      <w:r w:rsidRPr="00244EF4">
        <w:t>9.1. Обеспечение исполнения Контракта установлено в размере __% начальной (максимальной) цены Контракта</w:t>
      </w:r>
      <w:r w:rsidR="001377EE" w:rsidRPr="00244EF4">
        <w:rPr>
          <w:rStyle w:val="ac"/>
          <w:color w:val="00B0F0"/>
        </w:rPr>
        <w:endnoteReference w:id="11"/>
      </w:r>
      <w:r w:rsidRPr="00244EF4">
        <w:t xml:space="preserve">, </w:t>
      </w:r>
      <w:r w:rsidRPr="00244EF4">
        <w:rPr>
          <w:rFonts w:cs="Arial"/>
        </w:rPr>
        <w:t xml:space="preserve">что составляет ______ </w:t>
      </w:r>
      <w:r w:rsidRPr="00244EF4">
        <w:rPr>
          <w:rFonts w:eastAsia="Calibri" w:cs="Calibri"/>
          <w:lang w:eastAsia="en-US"/>
        </w:rPr>
        <w:t>рублей ___ копеек</w:t>
      </w:r>
      <w:r w:rsidRPr="00244EF4">
        <w:t>.</w:t>
      </w:r>
    </w:p>
    <w:p w:rsidR="009D4FD2" w:rsidRPr="00244EF4" w:rsidRDefault="009D4FD2" w:rsidP="009D4FD2">
      <w:pPr>
        <w:ind w:firstLine="709"/>
        <w:jc w:val="both"/>
      </w:pPr>
      <w:r w:rsidRPr="00244EF4">
        <w:t xml:space="preserve">9.2. Исполнение Контракта может обеспечиваться предоставлением независимой гарантии, соответствующей </w:t>
      </w:r>
      <w:hyperlink r:id="rId9" w:history="1">
        <w:r w:rsidRPr="00244EF4">
          <w:rPr>
            <w:rStyle w:val="af5"/>
            <w:rFonts w:eastAsia="Calibri"/>
            <w:color w:val="auto"/>
            <w:u w:val="none"/>
          </w:rPr>
          <w:t>требованиям статьи 45</w:t>
        </w:r>
      </w:hyperlink>
      <w:r w:rsidRPr="00244EF4">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44EF4">
          <w:rPr>
            <w:rStyle w:val="af5"/>
            <w:rFonts w:eastAsia="Calibri"/>
            <w:color w:val="auto"/>
            <w:u w:val="none"/>
          </w:rPr>
          <w:t>статьей 95</w:t>
        </w:r>
      </w:hyperlink>
      <w:r w:rsidRPr="00244EF4">
        <w:t xml:space="preserve"> Закона № 44-ФЗ.</w:t>
      </w:r>
    </w:p>
    <w:p w:rsidR="009D4FD2" w:rsidRPr="00244EF4" w:rsidRDefault="009D4FD2" w:rsidP="009D4FD2">
      <w:pPr>
        <w:ind w:firstLine="709"/>
        <w:jc w:val="both"/>
      </w:pPr>
      <w:r w:rsidRPr="00244EF4">
        <w:t>9.3. Контракт заключается после предоставления Поставщиком обеспечения исполнения Контракта в соответствии с Законом № 44-ФЗ.</w:t>
      </w:r>
    </w:p>
    <w:p w:rsidR="00DD771B" w:rsidRPr="00244EF4" w:rsidRDefault="009D4FD2" w:rsidP="009D4FD2">
      <w:pPr>
        <w:ind w:firstLine="709"/>
        <w:jc w:val="both"/>
      </w:pPr>
      <w:r w:rsidRPr="00244EF4">
        <w:t xml:space="preserve">9.4.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244EF4">
          <w:rPr>
            <w:rStyle w:val="af5"/>
            <w:rFonts w:eastAsia="Calibri"/>
            <w:color w:val="auto"/>
            <w:u w:val="none"/>
          </w:rPr>
          <w:t>частями 7.2</w:t>
        </w:r>
      </w:hyperlink>
      <w:r w:rsidRPr="00244EF4">
        <w:t xml:space="preserve"> и </w:t>
      </w:r>
      <w:hyperlink r:id="rId12" w:history="1">
        <w:r w:rsidRPr="00244EF4">
          <w:rPr>
            <w:rStyle w:val="af5"/>
            <w:rFonts w:eastAsia="Calibri"/>
            <w:color w:val="auto"/>
            <w:u w:val="none"/>
          </w:rPr>
          <w:t>7.3</w:t>
        </w:r>
      </w:hyperlink>
      <w:r w:rsidRPr="00244EF4">
        <w:t xml:space="preserve"> статьи</w:t>
      </w:r>
      <w:r w:rsidR="00DD771B" w:rsidRPr="00244EF4">
        <w:t xml:space="preserve"> 96 Закона № 44-ФЗ</w:t>
      </w:r>
      <w:r w:rsidRPr="00244EF4">
        <w:t xml:space="preserve">. </w:t>
      </w:r>
    </w:p>
    <w:p w:rsidR="009D4FD2" w:rsidRPr="00244EF4" w:rsidRDefault="00DD771B" w:rsidP="009D4FD2">
      <w:pPr>
        <w:ind w:firstLine="709"/>
        <w:jc w:val="both"/>
      </w:pPr>
      <w:r w:rsidRPr="00244EF4">
        <w:t>9.5.</w:t>
      </w:r>
      <w:r w:rsidR="009D4FD2" w:rsidRPr="00244EF4">
        <w:t xml:space="preserve"> В случае, если </w:t>
      </w:r>
      <w:r w:rsidRPr="00244EF4">
        <w:t>К</w:t>
      </w:r>
      <w:r w:rsidR="009D4FD2" w:rsidRPr="00244EF4">
        <w:t xml:space="preserve">онтрактом предусмотрены отдельные этапы его исполнения и установлено требование обеспечения исполнения </w:t>
      </w:r>
      <w:r w:rsidRPr="00244EF4">
        <w:t>К</w:t>
      </w:r>
      <w:r w:rsidR="009D4FD2" w:rsidRPr="00244EF4">
        <w:t xml:space="preserve">онтракта, в ходе исполнения данного </w:t>
      </w:r>
      <w:r w:rsidRPr="00244EF4">
        <w:t>К</w:t>
      </w:r>
      <w:r w:rsidR="009D4FD2" w:rsidRPr="00244EF4">
        <w:t xml:space="preserve">онтракта размер этого обеспечения подлежит уменьшению в порядке и случаях, которые предусмотрены </w:t>
      </w:r>
      <w:hyperlink r:id="rId13" w:history="1">
        <w:r w:rsidR="009D4FD2" w:rsidRPr="00244EF4">
          <w:rPr>
            <w:rStyle w:val="af5"/>
            <w:rFonts w:eastAsia="Calibri"/>
            <w:color w:val="auto"/>
            <w:u w:val="none"/>
          </w:rPr>
          <w:t>частями 7.2</w:t>
        </w:r>
      </w:hyperlink>
      <w:r w:rsidR="009D4FD2" w:rsidRPr="00244EF4">
        <w:t xml:space="preserve"> и </w:t>
      </w:r>
      <w:hyperlink r:id="rId14" w:history="1">
        <w:r w:rsidR="009D4FD2" w:rsidRPr="00244EF4">
          <w:rPr>
            <w:rStyle w:val="af5"/>
            <w:rFonts w:eastAsia="Calibri"/>
            <w:color w:val="auto"/>
            <w:u w:val="none"/>
          </w:rPr>
          <w:t>7.3</w:t>
        </w:r>
      </w:hyperlink>
      <w:r w:rsidR="009D4FD2" w:rsidRPr="00244EF4">
        <w:t xml:space="preserve"> статьи</w:t>
      </w:r>
      <w:r w:rsidRPr="00244EF4">
        <w:t xml:space="preserve"> 96 Закона № 44-ФЗ</w:t>
      </w:r>
      <w:r w:rsidR="009D4FD2" w:rsidRPr="00244EF4">
        <w:t>.</w:t>
      </w:r>
    </w:p>
    <w:p w:rsidR="00947EEF" w:rsidRPr="00244EF4" w:rsidRDefault="00D24E1F" w:rsidP="00B40690">
      <w:pPr>
        <w:pStyle w:val="a5"/>
        <w:ind w:firstLine="709"/>
        <w:jc w:val="both"/>
        <w:rPr>
          <w:rFonts w:ascii="Times New Roman" w:hAnsi="Times New Roman"/>
          <w:snapToGrid w:val="0"/>
          <w:sz w:val="24"/>
          <w:szCs w:val="24"/>
        </w:rPr>
      </w:pPr>
      <w:r w:rsidRPr="00244EF4">
        <w:rPr>
          <w:rFonts w:ascii="Times New Roman" w:hAnsi="Times New Roman"/>
          <w:color w:val="000000" w:themeColor="text1"/>
          <w:sz w:val="24"/>
          <w:szCs w:val="24"/>
        </w:rPr>
        <w:t>9.</w:t>
      </w:r>
      <w:r w:rsidR="00DD771B" w:rsidRPr="00244EF4">
        <w:rPr>
          <w:rFonts w:ascii="Times New Roman" w:hAnsi="Times New Roman"/>
          <w:color w:val="000000" w:themeColor="text1"/>
          <w:sz w:val="24"/>
          <w:szCs w:val="24"/>
        </w:rPr>
        <w:t>6</w:t>
      </w:r>
      <w:r w:rsidRPr="00244EF4">
        <w:rPr>
          <w:rFonts w:ascii="Times New Roman" w:hAnsi="Times New Roman"/>
          <w:color w:val="000000" w:themeColor="text1"/>
          <w:sz w:val="24"/>
          <w:szCs w:val="24"/>
        </w:rPr>
        <w:t>.</w:t>
      </w:r>
      <w:r w:rsidRPr="00244EF4">
        <w:rPr>
          <w:rFonts w:ascii="Times New Roman" w:hAnsi="Times New Roman"/>
          <w:sz w:val="24"/>
          <w:szCs w:val="24"/>
        </w:rPr>
        <w:t xml:space="preserve"> </w:t>
      </w:r>
      <w:r w:rsidRPr="00244EF4">
        <w:rPr>
          <w:rFonts w:ascii="Times New Roman" w:hAnsi="Times New Roman"/>
          <w:snapToGrid w:val="0"/>
          <w:sz w:val="24"/>
          <w:szCs w:val="24"/>
        </w:rPr>
        <w:t xml:space="preserve">Денежные средства, внесенные в качестве обеспечения исполнения Контракта, </w:t>
      </w:r>
      <w:r w:rsidR="00DA2B81" w:rsidRPr="00244EF4">
        <w:rPr>
          <w:rFonts w:ascii="Times New Roman" w:hAnsi="Times New Roman"/>
          <w:snapToGrid w:val="0"/>
          <w:sz w:val="24"/>
          <w:szCs w:val="24"/>
        </w:rPr>
        <w:t xml:space="preserve">в том числе часть этих денежных средств </w:t>
      </w:r>
      <w:r w:rsidR="00A62955" w:rsidRPr="00244EF4">
        <w:rPr>
          <w:rFonts w:ascii="Times New Roman" w:hAnsi="Times New Roman"/>
          <w:snapToGrid w:val="0"/>
          <w:sz w:val="24"/>
          <w:szCs w:val="24"/>
        </w:rPr>
        <w:t xml:space="preserve">в </w:t>
      </w:r>
      <w:r w:rsidR="00DA2B81" w:rsidRPr="00244EF4">
        <w:rPr>
          <w:rFonts w:ascii="Times New Roman" w:hAnsi="Times New Roman"/>
          <w:snapToGrid w:val="0"/>
          <w:sz w:val="24"/>
          <w:szCs w:val="24"/>
        </w:rPr>
        <w:t xml:space="preserve">случае уменьшения размера обеспечения исполнения Контракта в соответствии с частями 7, 7.1, и 7.2 статьи 96 </w:t>
      </w:r>
      <w:r w:rsidR="00A62955" w:rsidRPr="00244EF4">
        <w:rPr>
          <w:rFonts w:ascii="Times New Roman" w:eastAsiaTheme="minorHAnsi" w:hAnsi="Times New Roman"/>
          <w:sz w:val="24"/>
          <w:szCs w:val="24"/>
        </w:rPr>
        <w:t>З</w:t>
      </w:r>
      <w:r w:rsidR="00DA2B81" w:rsidRPr="00244EF4">
        <w:rPr>
          <w:rFonts w:ascii="Times New Roman" w:eastAsiaTheme="minorHAnsi" w:hAnsi="Times New Roman"/>
          <w:sz w:val="24"/>
          <w:szCs w:val="24"/>
        </w:rPr>
        <w:t>акона</w:t>
      </w:r>
      <w:r w:rsidR="00244EF4" w:rsidRPr="00244EF4">
        <w:rPr>
          <w:rFonts w:ascii="Times New Roman" w:eastAsiaTheme="minorHAnsi" w:hAnsi="Times New Roman"/>
          <w:sz w:val="24"/>
          <w:szCs w:val="24"/>
        </w:rPr>
        <w:t> </w:t>
      </w:r>
      <w:r w:rsidR="00DA2B81" w:rsidRPr="00244EF4">
        <w:rPr>
          <w:rFonts w:ascii="Times New Roman" w:eastAsiaTheme="minorHAnsi" w:hAnsi="Times New Roman"/>
          <w:sz w:val="24"/>
          <w:szCs w:val="24"/>
        </w:rPr>
        <w:t xml:space="preserve">№ 44-ФЗ, </w:t>
      </w:r>
      <w:r w:rsidRPr="00244EF4">
        <w:rPr>
          <w:rFonts w:ascii="Times New Roman" w:hAnsi="Times New Roman"/>
          <w:snapToGrid w:val="0"/>
          <w:sz w:val="24"/>
          <w:szCs w:val="24"/>
        </w:rPr>
        <w:t>возвращаются Поставщику</w:t>
      </w:r>
      <w:r w:rsidR="001554EC" w:rsidRPr="00244EF4">
        <w:rPr>
          <w:rFonts w:ascii="Times New Roman" w:hAnsi="Times New Roman"/>
          <w:snapToGrid w:val="0"/>
          <w:sz w:val="24"/>
          <w:szCs w:val="24"/>
        </w:rPr>
        <w:t xml:space="preserve"> в течение __ дней с даты исполнения Поставщиком обязательств, предусмотренных Контрактом</w:t>
      </w:r>
      <w:r w:rsidRPr="00244EF4">
        <w:rPr>
          <w:rFonts w:ascii="Times New Roman" w:hAnsi="Times New Roman"/>
          <w:snapToGrid w:val="0"/>
          <w:sz w:val="24"/>
          <w:szCs w:val="24"/>
        </w:rPr>
        <w:t xml:space="preserve">. </w:t>
      </w:r>
    </w:p>
    <w:p w:rsidR="00D634D1" w:rsidRPr="00244EF4" w:rsidRDefault="00B40690" w:rsidP="00D634D1">
      <w:pPr>
        <w:pStyle w:val="a5"/>
        <w:ind w:firstLine="709"/>
        <w:jc w:val="both"/>
        <w:rPr>
          <w:rFonts w:ascii="Times New Roman" w:hAnsi="Times New Roman"/>
          <w:sz w:val="24"/>
          <w:szCs w:val="24"/>
        </w:rPr>
      </w:pPr>
      <w:r w:rsidRPr="00244EF4">
        <w:rPr>
          <w:rFonts w:ascii="Times New Roman" w:hAnsi="Times New Roman"/>
          <w:sz w:val="24"/>
          <w:szCs w:val="24"/>
        </w:rPr>
        <w:t>9.</w:t>
      </w:r>
      <w:r w:rsidR="00D634D1" w:rsidRPr="00244EF4">
        <w:rPr>
          <w:rFonts w:ascii="Times New Roman" w:hAnsi="Times New Roman"/>
          <w:sz w:val="24"/>
          <w:szCs w:val="24"/>
        </w:rPr>
        <w:t>7</w:t>
      </w:r>
      <w:r w:rsidRPr="00244EF4">
        <w:rPr>
          <w:rFonts w:ascii="Times New Roman" w:hAnsi="Times New Roman"/>
          <w:sz w:val="24"/>
          <w:szCs w:val="24"/>
        </w:rPr>
        <w:t xml:space="preserve">. Поставщик обязан в случае отзыва в соответствии с законодательством Российской Федерации у банка, предоставившего </w:t>
      </w:r>
      <w:r w:rsidR="00BC3D89" w:rsidRPr="00244EF4">
        <w:rPr>
          <w:rFonts w:ascii="Times New Roman" w:hAnsi="Times New Roman"/>
          <w:sz w:val="24"/>
          <w:szCs w:val="24"/>
        </w:rPr>
        <w:t xml:space="preserve">независимую </w:t>
      </w:r>
      <w:r w:rsidRPr="00244EF4">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922A53" w:rsidRPr="00244EF4">
        <w:rPr>
          <w:rFonts w:ascii="Times New Roman" w:hAnsi="Times New Roman"/>
          <w:sz w:val="24"/>
          <w:szCs w:val="24"/>
        </w:rPr>
        <w:t>З</w:t>
      </w:r>
      <w:r w:rsidRPr="00244EF4">
        <w:rPr>
          <w:rFonts w:ascii="Times New Roman" w:hAnsi="Times New Roman"/>
          <w:sz w:val="24"/>
          <w:szCs w:val="24"/>
        </w:rPr>
        <w:t xml:space="preserve">акона </w:t>
      </w:r>
      <w:r w:rsidR="00244EF4" w:rsidRPr="00244EF4">
        <w:rPr>
          <w:rFonts w:ascii="Times New Roman" w:eastAsiaTheme="minorHAnsi" w:hAnsi="Times New Roman"/>
          <w:sz w:val="24"/>
          <w:szCs w:val="24"/>
        </w:rPr>
        <w:t>№ </w:t>
      </w:r>
      <w:r w:rsidRPr="00244EF4">
        <w:rPr>
          <w:rFonts w:ascii="Times New Roman" w:eastAsiaTheme="minorHAnsi" w:hAnsi="Times New Roman"/>
          <w:sz w:val="24"/>
          <w:szCs w:val="24"/>
        </w:rPr>
        <w:t>44-ФЗ</w:t>
      </w:r>
      <w:r w:rsidRPr="00244EF4">
        <w:rPr>
          <w:rFonts w:ascii="Times New Roman" w:hAnsi="Times New Roman"/>
          <w:sz w:val="24"/>
          <w:szCs w:val="24"/>
        </w:rPr>
        <w:t xml:space="preserve">. За каждый день просрочки исполнения Поставщиком обязательства, предусмотренного </w:t>
      </w:r>
      <w:r w:rsidRPr="00244EF4">
        <w:rPr>
          <w:rFonts w:ascii="Times New Roman" w:hAnsi="Times New Roman"/>
          <w:sz w:val="24"/>
          <w:szCs w:val="24"/>
        </w:rPr>
        <w:lastRenderedPageBreak/>
        <w:t xml:space="preserve">настоящим пунктом, начисляется пеня в размере, определенном в порядке, установленном в соответствии с </w:t>
      </w:r>
      <w:r w:rsidR="00582C3D" w:rsidRPr="00244EF4">
        <w:rPr>
          <w:rFonts w:ascii="Times New Roman" w:hAnsi="Times New Roman"/>
          <w:sz w:val="24"/>
          <w:szCs w:val="24"/>
        </w:rPr>
        <w:t>пунктом 8.6 настоящего Контракта</w:t>
      </w:r>
      <w:r w:rsidRPr="00244EF4">
        <w:rPr>
          <w:rFonts w:ascii="Times New Roman" w:hAnsi="Times New Roman"/>
          <w:sz w:val="24"/>
          <w:szCs w:val="24"/>
        </w:rPr>
        <w:t>.</w:t>
      </w:r>
    </w:p>
    <w:p w:rsidR="00D634D1" w:rsidRPr="00244EF4" w:rsidRDefault="00D634D1" w:rsidP="00D634D1">
      <w:pPr>
        <w:pStyle w:val="a5"/>
        <w:ind w:firstLine="709"/>
        <w:jc w:val="both"/>
        <w:rPr>
          <w:rFonts w:ascii="Times New Roman" w:hAnsi="Times New Roman"/>
          <w:sz w:val="24"/>
          <w:szCs w:val="24"/>
        </w:rPr>
      </w:pPr>
      <w:r w:rsidRPr="00244EF4">
        <w:rPr>
          <w:rFonts w:ascii="Times New Roman" w:hAnsi="Times New Roman"/>
          <w:sz w:val="24"/>
          <w:szCs w:val="24"/>
        </w:rPr>
        <w:t>9.</w:t>
      </w:r>
      <w:r w:rsidR="009D4FD2" w:rsidRPr="00244EF4">
        <w:rPr>
          <w:rFonts w:ascii="Times New Roman" w:hAnsi="Times New Roman"/>
          <w:sz w:val="24"/>
          <w:szCs w:val="24"/>
        </w:rPr>
        <w:t xml:space="preserve">8. Положения настоящего </w:t>
      </w:r>
      <w:r w:rsidRPr="00244EF4">
        <w:rPr>
          <w:rFonts w:ascii="Times New Roman" w:hAnsi="Times New Roman"/>
          <w:sz w:val="24"/>
          <w:szCs w:val="24"/>
        </w:rPr>
        <w:t>раздела</w:t>
      </w:r>
      <w:r w:rsidR="009D4FD2" w:rsidRPr="00244EF4">
        <w:rPr>
          <w:rFonts w:ascii="Times New Roman" w:hAnsi="Times New Roman"/>
          <w:sz w:val="24"/>
          <w:szCs w:val="24"/>
        </w:rPr>
        <w:t xml:space="preserve"> об обеспечении исполнения </w:t>
      </w:r>
      <w:r w:rsidRPr="00244EF4">
        <w:rPr>
          <w:rFonts w:ascii="Times New Roman" w:hAnsi="Times New Roman"/>
          <w:sz w:val="24"/>
          <w:szCs w:val="24"/>
        </w:rPr>
        <w:t>К</w:t>
      </w:r>
      <w:r w:rsidR="009D4FD2" w:rsidRPr="00244EF4">
        <w:rPr>
          <w:rFonts w:ascii="Times New Roman" w:hAnsi="Times New Roman"/>
          <w:sz w:val="24"/>
          <w:szCs w:val="24"/>
        </w:rPr>
        <w:t xml:space="preserve">онтракта, включая положения о предоставлении такого обеспечения с учетом положений </w:t>
      </w:r>
      <w:hyperlink r:id="rId15" w:history="1">
        <w:r w:rsidR="009D4FD2" w:rsidRPr="00244EF4">
          <w:rPr>
            <w:rStyle w:val="af5"/>
            <w:rFonts w:ascii="Times New Roman" w:hAnsi="Times New Roman"/>
            <w:color w:val="auto"/>
            <w:sz w:val="24"/>
            <w:szCs w:val="24"/>
            <w:u w:val="none"/>
          </w:rPr>
          <w:t>статьи 37</w:t>
        </w:r>
      </w:hyperlink>
      <w:r w:rsidR="009D4FD2" w:rsidRPr="00244EF4">
        <w:rPr>
          <w:rFonts w:ascii="Times New Roman" w:hAnsi="Times New Roman"/>
          <w:sz w:val="24"/>
          <w:szCs w:val="24"/>
        </w:rPr>
        <w:t xml:space="preserve"> </w:t>
      </w:r>
      <w:r w:rsidR="00244EF4" w:rsidRPr="00244EF4">
        <w:rPr>
          <w:rFonts w:ascii="Times New Roman" w:hAnsi="Times New Roman"/>
          <w:sz w:val="24"/>
          <w:szCs w:val="24"/>
        </w:rPr>
        <w:t>Закона № </w:t>
      </w:r>
      <w:r w:rsidRPr="00244EF4">
        <w:rPr>
          <w:rFonts w:ascii="Times New Roman" w:hAnsi="Times New Roman"/>
          <w:sz w:val="24"/>
          <w:szCs w:val="24"/>
        </w:rPr>
        <w:t>44-ФЗ</w:t>
      </w:r>
      <w:r w:rsidR="009D4FD2" w:rsidRPr="00244EF4">
        <w:rPr>
          <w:rFonts w:ascii="Times New Roman" w:hAnsi="Times New Roman"/>
          <w:sz w:val="24"/>
          <w:szCs w:val="24"/>
        </w:rPr>
        <w:t xml:space="preserve">, </w:t>
      </w:r>
      <w:r w:rsidRPr="00244EF4">
        <w:rPr>
          <w:rFonts w:ascii="Times New Roman" w:hAnsi="Times New Roman"/>
          <w:sz w:val="24"/>
          <w:szCs w:val="24"/>
        </w:rPr>
        <w:t xml:space="preserve">не применяются в случае </w:t>
      </w:r>
      <w:r w:rsidR="009D4FD2" w:rsidRPr="00244EF4">
        <w:rPr>
          <w:rFonts w:ascii="Times New Roman" w:hAnsi="Times New Roman"/>
          <w:sz w:val="24"/>
          <w:szCs w:val="24"/>
        </w:rPr>
        <w:t xml:space="preserve">заключения </w:t>
      </w:r>
      <w:r w:rsidRPr="00244EF4">
        <w:rPr>
          <w:rFonts w:ascii="Times New Roman" w:hAnsi="Times New Roman"/>
          <w:sz w:val="24"/>
          <w:szCs w:val="24"/>
        </w:rPr>
        <w:t>К</w:t>
      </w:r>
      <w:r w:rsidR="009D4FD2" w:rsidRPr="00244EF4">
        <w:rPr>
          <w:rFonts w:ascii="Times New Roman" w:hAnsi="Times New Roman"/>
          <w:sz w:val="24"/>
          <w:szCs w:val="24"/>
        </w:rPr>
        <w:t xml:space="preserve">онтракта с </w:t>
      </w:r>
      <w:r w:rsidRPr="00244EF4">
        <w:rPr>
          <w:rFonts w:ascii="Times New Roman" w:hAnsi="Times New Roman"/>
          <w:sz w:val="24"/>
          <w:szCs w:val="24"/>
        </w:rPr>
        <w:t>Поставщиком</w:t>
      </w:r>
      <w:r w:rsidR="009D4FD2" w:rsidRPr="00244EF4">
        <w:rPr>
          <w:rFonts w:ascii="Times New Roman" w:hAnsi="Times New Roman"/>
          <w:sz w:val="24"/>
          <w:szCs w:val="24"/>
        </w:rPr>
        <w:t>, которы</w:t>
      </w:r>
      <w:r w:rsidRPr="00244EF4">
        <w:rPr>
          <w:rFonts w:ascii="Times New Roman" w:hAnsi="Times New Roman"/>
          <w:sz w:val="24"/>
          <w:szCs w:val="24"/>
        </w:rPr>
        <w:t>й является казенным учреждением.</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sz w:val="24"/>
          <w:szCs w:val="24"/>
        </w:rPr>
      </w:pPr>
      <w:r w:rsidRPr="00244EF4">
        <w:rPr>
          <w:rFonts w:ascii="Times New Roman" w:hAnsi="Times New Roman"/>
          <w:b/>
          <w:snapToGrid w:val="0"/>
          <w:sz w:val="24"/>
          <w:szCs w:val="24"/>
          <w:lang w:eastAsia="ru-RU"/>
        </w:rPr>
        <w:t>10. Переход права собственности</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10.1. Право собственности на Товар переходит к Заказчику с момента подписания Заказчиком </w:t>
      </w:r>
      <w:r w:rsidR="00625DFD" w:rsidRPr="00244EF4">
        <w:rPr>
          <w:rFonts w:ascii="Times New Roman" w:hAnsi="Times New Roman"/>
          <w:snapToGrid w:val="0"/>
          <w:sz w:val="24"/>
          <w:szCs w:val="24"/>
          <w:lang w:eastAsia="ru-RU"/>
        </w:rPr>
        <w:t>документа о приемке</w:t>
      </w:r>
      <w:r w:rsidRPr="00244EF4">
        <w:rPr>
          <w:rFonts w:ascii="Times New Roman" w:hAnsi="Times New Roman"/>
          <w:snapToGrid w:val="0"/>
          <w:sz w:val="24"/>
          <w:szCs w:val="24"/>
          <w:lang w:eastAsia="ru-RU"/>
        </w:rPr>
        <w:t>.</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rFonts w:ascii="Times New Roman" w:hAnsi="Times New Roman"/>
          <w:b/>
          <w:snapToGrid w:val="0"/>
          <w:sz w:val="24"/>
          <w:szCs w:val="24"/>
          <w:lang w:eastAsia="ru-RU"/>
        </w:rPr>
      </w:pPr>
      <w:r w:rsidRPr="00244EF4">
        <w:rPr>
          <w:rFonts w:ascii="Times New Roman" w:hAnsi="Times New Roman"/>
          <w:b/>
          <w:snapToGrid w:val="0"/>
          <w:sz w:val="24"/>
          <w:szCs w:val="24"/>
          <w:lang w:eastAsia="ru-RU"/>
        </w:rPr>
        <w:t>11. Срок действия Контракта</w:t>
      </w:r>
    </w:p>
    <w:p w:rsidR="00D24E1F" w:rsidRPr="00244EF4" w:rsidRDefault="00D928B5"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11.1. </w:t>
      </w:r>
      <w:r w:rsidR="00D24E1F" w:rsidRPr="00244EF4">
        <w:rPr>
          <w:rFonts w:ascii="Times New Roman" w:hAnsi="Times New Roman"/>
          <w:snapToGrid w:val="0"/>
          <w:sz w:val="24"/>
          <w:szCs w:val="24"/>
          <w:lang w:eastAsia="ru-RU"/>
        </w:rPr>
        <w:t xml:space="preserve">Контракт вступает в силу с момента </w:t>
      </w:r>
      <w:r w:rsidR="008F6A3D" w:rsidRPr="00244EF4">
        <w:rPr>
          <w:rFonts w:ascii="Times New Roman" w:hAnsi="Times New Roman"/>
          <w:snapToGrid w:val="0"/>
          <w:sz w:val="24"/>
          <w:szCs w:val="24"/>
          <w:lang w:eastAsia="ru-RU"/>
        </w:rPr>
        <w:t xml:space="preserve">его заключения </w:t>
      </w:r>
      <w:r w:rsidR="00D24E1F" w:rsidRPr="00244EF4">
        <w:rPr>
          <w:rFonts w:ascii="Times New Roman" w:hAnsi="Times New Roman"/>
          <w:snapToGrid w:val="0"/>
          <w:sz w:val="24"/>
          <w:szCs w:val="24"/>
          <w:lang w:eastAsia="ru-RU"/>
        </w:rPr>
        <w:t xml:space="preserve">и действует до </w:t>
      </w:r>
      <w:r w:rsidR="00B96DE4" w:rsidRPr="00244EF4">
        <w:rPr>
          <w:rFonts w:ascii="Times New Roman" w:hAnsi="Times New Roman"/>
          <w:snapToGrid w:val="0"/>
          <w:sz w:val="24"/>
          <w:szCs w:val="24"/>
          <w:lang w:eastAsia="ru-RU"/>
        </w:rPr>
        <w:t xml:space="preserve">полного исполнения </w:t>
      </w:r>
      <w:r w:rsidR="008F6A3D" w:rsidRPr="00244EF4">
        <w:rPr>
          <w:rFonts w:ascii="Times New Roman" w:hAnsi="Times New Roman"/>
          <w:snapToGrid w:val="0"/>
          <w:sz w:val="24"/>
          <w:szCs w:val="24"/>
          <w:lang w:eastAsia="ru-RU"/>
        </w:rPr>
        <w:t xml:space="preserve">Сторонами </w:t>
      </w:r>
      <w:r w:rsidR="00D24E1F" w:rsidRPr="00244EF4">
        <w:rPr>
          <w:rFonts w:ascii="Times New Roman" w:hAnsi="Times New Roman"/>
          <w:snapToGrid w:val="0"/>
          <w:sz w:val="24"/>
          <w:szCs w:val="24"/>
          <w:lang w:eastAsia="ru-RU"/>
        </w:rPr>
        <w:t>принятых на себя обязательств по настоящему Контракту либо до его расторжения.</w:t>
      </w:r>
    </w:p>
    <w:p w:rsidR="00D24E1F" w:rsidRPr="00244EF4" w:rsidRDefault="00D928B5"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11.2. </w:t>
      </w:r>
      <w:r w:rsidR="00D24E1F" w:rsidRPr="00244EF4">
        <w:rPr>
          <w:rFonts w:ascii="Times New Roman" w:hAnsi="Times New Roman"/>
          <w:snapToGrid w:val="0"/>
          <w:sz w:val="24"/>
          <w:szCs w:val="24"/>
          <w:lang w:eastAsia="ru-RU"/>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sz w:val="24"/>
          <w:szCs w:val="24"/>
        </w:rPr>
      </w:pPr>
      <w:r w:rsidRPr="00244EF4">
        <w:rPr>
          <w:rFonts w:ascii="Times New Roman" w:hAnsi="Times New Roman"/>
          <w:b/>
          <w:snapToGrid w:val="0"/>
          <w:sz w:val="24"/>
          <w:szCs w:val="24"/>
          <w:lang w:eastAsia="ru-RU"/>
        </w:rPr>
        <w:t>12. Порядок изменения, расторжения Контракта и прочие условия</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24E1F"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12.2. При заключении и исполнении Контракта изменение его </w:t>
      </w:r>
      <w:r w:rsidR="00625DFD" w:rsidRPr="00244EF4">
        <w:rPr>
          <w:rFonts w:ascii="Times New Roman" w:hAnsi="Times New Roman"/>
          <w:snapToGrid w:val="0"/>
          <w:sz w:val="24"/>
          <w:szCs w:val="24"/>
          <w:lang w:eastAsia="ru-RU"/>
        </w:rPr>
        <w:t xml:space="preserve">существенных </w:t>
      </w:r>
      <w:r w:rsidRPr="00244EF4">
        <w:rPr>
          <w:rFonts w:ascii="Times New Roman" w:hAnsi="Times New Roman"/>
          <w:snapToGrid w:val="0"/>
          <w:sz w:val="24"/>
          <w:szCs w:val="24"/>
          <w:lang w:eastAsia="ru-RU"/>
        </w:rPr>
        <w:t xml:space="preserve">условий не допускается, за исключением случаев, предусмотренных </w:t>
      </w:r>
      <w:r w:rsidR="00625DFD" w:rsidRPr="00244EF4">
        <w:rPr>
          <w:rFonts w:ascii="Times New Roman" w:hAnsi="Times New Roman"/>
          <w:snapToGrid w:val="0"/>
          <w:sz w:val="24"/>
          <w:szCs w:val="24"/>
          <w:lang w:eastAsia="ru-RU"/>
        </w:rPr>
        <w:t xml:space="preserve">Законом № 44-ФЗ и </w:t>
      </w:r>
      <w:r w:rsidRPr="00244EF4">
        <w:rPr>
          <w:rFonts w:ascii="Times New Roman" w:hAnsi="Times New Roman"/>
          <w:snapToGrid w:val="0"/>
          <w:sz w:val="24"/>
          <w:szCs w:val="24"/>
          <w:lang w:eastAsia="ru-RU"/>
        </w:rPr>
        <w:t>настоящим Контрактом.</w:t>
      </w:r>
    </w:p>
    <w:p w:rsidR="00FF0590" w:rsidRPr="00FF0590" w:rsidRDefault="009740E1" w:rsidP="00FF0590">
      <w:pPr>
        <w:pStyle w:val="1"/>
        <w:ind w:firstLine="709"/>
        <w:jc w:val="both"/>
        <w:rPr>
          <w:rFonts w:ascii="Times New Roman" w:hAnsi="Times New Roman"/>
          <w:snapToGrid w:val="0"/>
          <w:sz w:val="24"/>
          <w:szCs w:val="24"/>
          <w:lang w:eastAsia="ru-RU"/>
        </w:rPr>
      </w:pPr>
      <w:r w:rsidRPr="00FF0590">
        <w:rPr>
          <w:rFonts w:ascii="Times New Roman" w:hAnsi="Times New Roman"/>
          <w:snapToGrid w:val="0"/>
          <w:sz w:val="24"/>
          <w:szCs w:val="24"/>
          <w:highlight w:val="yellow"/>
          <w:lang w:eastAsia="ru-RU"/>
        </w:rPr>
        <w:t xml:space="preserve">12.3. В соответствии с пунктом 16 постановления Правительства Архангельской области от 26.12.2018 № 613-пп «О мерах по обеспечению исполнения областного бюджета» </w:t>
      </w:r>
      <w:r w:rsidR="00FF0590" w:rsidRPr="00FF0590">
        <w:rPr>
          <w:rFonts w:ascii="Times New Roman" w:hAnsi="Times New Roman"/>
          <w:snapToGrid w:val="0"/>
          <w:sz w:val="24"/>
          <w:szCs w:val="24"/>
          <w:highlight w:val="yellow"/>
          <w:lang w:eastAsia="ru-RU"/>
        </w:rPr>
        <w:t>в случае уменьшения получателю средств областного бюджета ранее доведенных в установленном порядке лимитов бюджетных обязательств условия настоящего Контракта, подлежащего оплате за счет средств областного бюджета, могут быть изменены, в том числе по цене и (или) срокам его исполнения и (или) количеству товара.</w:t>
      </w:r>
      <w:r w:rsidR="00FF0590" w:rsidRPr="00FF0590">
        <w:rPr>
          <w:rStyle w:val="ac"/>
          <w:rFonts w:ascii="Times New Roman" w:hAnsi="Times New Roman"/>
          <w:snapToGrid w:val="0"/>
          <w:color w:val="00B0F0"/>
          <w:sz w:val="24"/>
          <w:szCs w:val="24"/>
          <w:highlight w:val="yellow"/>
          <w:lang w:eastAsia="ru-RU"/>
        </w:rPr>
        <w:endnoteReference w:id="12"/>
      </w:r>
    </w:p>
    <w:p w:rsidR="00D24E1F" w:rsidRPr="00244EF4" w:rsidRDefault="00D24E1F" w:rsidP="00D24E1F">
      <w:pPr>
        <w:pStyle w:val="1"/>
        <w:ind w:firstLine="709"/>
        <w:jc w:val="both"/>
        <w:rPr>
          <w:rFonts w:ascii="Times New Roman" w:hAnsi="Times New Roman"/>
          <w:sz w:val="24"/>
          <w:szCs w:val="24"/>
        </w:rPr>
      </w:pPr>
      <w:r w:rsidRPr="00244EF4">
        <w:rPr>
          <w:rFonts w:ascii="Times New Roman" w:hAnsi="Times New Roman"/>
          <w:sz w:val="24"/>
          <w:szCs w:val="24"/>
        </w:rPr>
        <w:t>12.</w:t>
      </w:r>
      <w:r w:rsidR="009740E1" w:rsidRPr="009740E1">
        <w:rPr>
          <w:rFonts w:ascii="Times New Roman" w:hAnsi="Times New Roman"/>
          <w:sz w:val="24"/>
          <w:szCs w:val="24"/>
          <w:highlight w:val="yellow"/>
        </w:rPr>
        <w:t>4</w:t>
      </w:r>
      <w:r w:rsidRPr="00244EF4">
        <w:rPr>
          <w:rFonts w:ascii="Times New Roman" w:hAnsi="Times New Roman"/>
          <w:sz w:val="24"/>
          <w:szCs w:val="24"/>
        </w:rPr>
        <w:t xml:space="preserve">. При исполнении Контракта не допускается перемена Поставщика, за исключением случая, если новый </w:t>
      </w:r>
      <w:r w:rsidR="00625DFD" w:rsidRPr="00244EF4">
        <w:rPr>
          <w:rFonts w:ascii="Times New Roman" w:hAnsi="Times New Roman"/>
          <w:sz w:val="24"/>
          <w:szCs w:val="24"/>
        </w:rPr>
        <w:t>п</w:t>
      </w:r>
      <w:r w:rsidRPr="00244EF4">
        <w:rPr>
          <w:rFonts w:ascii="Times New Roman" w:hAnsi="Times New Roman"/>
          <w:sz w:val="24"/>
          <w:szCs w:val="24"/>
        </w:rPr>
        <w:t>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F16FF3" w:rsidRPr="00244EF4" w:rsidRDefault="00D24E1F" w:rsidP="00F16FF3">
      <w:pPr>
        <w:pStyle w:val="1"/>
        <w:ind w:firstLine="709"/>
        <w:jc w:val="both"/>
        <w:rPr>
          <w:rFonts w:ascii="Times New Roman" w:hAnsi="Times New Roman"/>
          <w:sz w:val="24"/>
          <w:szCs w:val="24"/>
        </w:rPr>
      </w:pPr>
      <w:r w:rsidRPr="00244EF4">
        <w:rPr>
          <w:rFonts w:ascii="Times New Roman" w:hAnsi="Times New Roman"/>
          <w:sz w:val="24"/>
          <w:szCs w:val="24"/>
        </w:rPr>
        <w:t>12.</w:t>
      </w:r>
      <w:r w:rsidR="009740E1" w:rsidRPr="009740E1">
        <w:rPr>
          <w:rFonts w:ascii="Times New Roman" w:hAnsi="Times New Roman"/>
          <w:sz w:val="24"/>
          <w:szCs w:val="24"/>
          <w:highlight w:val="yellow"/>
        </w:rPr>
        <w:t>5</w:t>
      </w:r>
      <w:r w:rsidRPr="00244EF4">
        <w:rPr>
          <w:rFonts w:ascii="Times New Roman" w:hAnsi="Times New Roman"/>
          <w:sz w:val="24"/>
          <w:szCs w:val="24"/>
        </w:rPr>
        <w:t>. В случае перемены Заказчика права и обязанности Заказчика, предусмотренные Контрактом, переходят к новому Заказчику.</w:t>
      </w:r>
    </w:p>
    <w:p w:rsidR="00D24E1F" w:rsidRPr="00244EF4" w:rsidRDefault="00D24E1F" w:rsidP="00D24E1F">
      <w:pPr>
        <w:pStyle w:val="1"/>
        <w:ind w:firstLine="709"/>
        <w:jc w:val="both"/>
        <w:rPr>
          <w:rFonts w:ascii="Times New Roman" w:hAnsi="Times New Roman"/>
          <w:sz w:val="24"/>
          <w:szCs w:val="24"/>
        </w:rPr>
      </w:pPr>
      <w:r w:rsidRPr="00F25254">
        <w:rPr>
          <w:rFonts w:ascii="Times New Roman" w:hAnsi="Times New Roman"/>
          <w:sz w:val="24"/>
          <w:szCs w:val="24"/>
        </w:rPr>
        <w:t>12.</w:t>
      </w:r>
      <w:r w:rsidR="009740E1" w:rsidRPr="009740E1">
        <w:rPr>
          <w:rFonts w:ascii="Times New Roman" w:hAnsi="Times New Roman"/>
          <w:sz w:val="24"/>
          <w:szCs w:val="24"/>
          <w:highlight w:val="yellow"/>
        </w:rPr>
        <w:t>6</w:t>
      </w:r>
      <w:r w:rsidRPr="00F25254">
        <w:rPr>
          <w:rFonts w:ascii="Times New Roman" w:hAnsi="Times New Roman"/>
          <w:sz w:val="24"/>
          <w:szCs w:val="24"/>
        </w:rPr>
        <w:t xml:space="preserve">. При исполнении Контракта </w:t>
      </w:r>
      <w:r w:rsidR="00F16FF3" w:rsidRPr="00F25254">
        <w:rPr>
          <w:rFonts w:ascii="Times New Roman" w:eastAsiaTheme="minorHAnsi" w:hAnsi="Times New Roman"/>
          <w:sz w:val="24"/>
          <w:szCs w:val="24"/>
        </w:rPr>
        <w:t>(</w:t>
      </w:r>
      <w:r w:rsidR="00F25254" w:rsidRPr="00F25254">
        <w:rPr>
          <w:rFonts w:ascii="Times New Roman" w:hAnsi="Times New Roman"/>
          <w:sz w:val="24"/>
          <w:szCs w:val="24"/>
        </w:rPr>
        <w:t xml:space="preserve">за исключением случаев, </w:t>
      </w:r>
      <w:r w:rsidR="00F25254" w:rsidRPr="00F25254">
        <w:rPr>
          <w:rFonts w:ascii="Times New Roman" w:hAnsi="Times New Roman"/>
          <w:strike/>
          <w:color w:val="FF0000"/>
          <w:sz w:val="24"/>
          <w:szCs w:val="24"/>
        </w:rPr>
        <w:t xml:space="preserve">которые предусмотрены нормативными правовыми актами, принятыми в соответствии с </w:t>
      </w:r>
      <w:hyperlink r:id="rId16" w:history="1">
        <w:r w:rsidR="00F25254" w:rsidRPr="004A60B4">
          <w:rPr>
            <w:rStyle w:val="af5"/>
            <w:rFonts w:ascii="Times New Roman" w:eastAsia="Calibri" w:hAnsi="Times New Roman"/>
            <w:strike/>
            <w:color w:val="FF0000"/>
            <w:sz w:val="24"/>
            <w:szCs w:val="24"/>
            <w:u w:val="none"/>
          </w:rPr>
          <w:t>частью 6 статьи 14</w:t>
        </w:r>
      </w:hyperlink>
      <w:r w:rsidR="00F25254" w:rsidRPr="004A60B4">
        <w:rPr>
          <w:rFonts w:ascii="Times New Roman" w:hAnsi="Times New Roman"/>
          <w:sz w:val="24"/>
          <w:szCs w:val="24"/>
        </w:rPr>
        <w:t xml:space="preserve"> </w:t>
      </w:r>
      <w:r w:rsidR="00F25254" w:rsidRPr="00F25254">
        <w:rPr>
          <w:rFonts w:ascii="Times New Roman" w:eastAsiaTheme="minorHAnsi" w:hAnsi="Times New Roman"/>
          <w:sz w:val="24"/>
          <w:szCs w:val="24"/>
          <w:highlight w:val="yellow"/>
        </w:rPr>
        <w:t xml:space="preserve">предусмотренных подпунктом </w:t>
      </w:r>
      <w:r w:rsidR="00F25254" w:rsidRPr="00F25254">
        <w:rPr>
          <w:rFonts w:ascii="Times New Roman" w:hAnsi="Times New Roman"/>
          <w:sz w:val="24"/>
          <w:szCs w:val="24"/>
          <w:highlight w:val="yellow"/>
        </w:rPr>
        <w:t>«</w:t>
      </w:r>
      <w:r w:rsidR="00F25254" w:rsidRPr="00F25254">
        <w:rPr>
          <w:rFonts w:ascii="Times New Roman" w:eastAsiaTheme="minorHAnsi" w:hAnsi="Times New Roman"/>
          <w:sz w:val="24"/>
          <w:szCs w:val="24"/>
          <w:highlight w:val="yellow"/>
        </w:rPr>
        <w:t>в</w:t>
      </w:r>
      <w:r w:rsidR="00F25254" w:rsidRPr="00F25254">
        <w:rPr>
          <w:rFonts w:ascii="Times New Roman" w:hAnsi="Times New Roman"/>
          <w:sz w:val="24"/>
          <w:szCs w:val="24"/>
          <w:highlight w:val="yellow"/>
        </w:rPr>
        <w:t>»</w:t>
      </w:r>
      <w:r w:rsidR="00F25254" w:rsidRPr="00F25254">
        <w:rPr>
          <w:rFonts w:ascii="Times New Roman" w:eastAsiaTheme="minorHAnsi" w:hAnsi="Times New Roman"/>
          <w:sz w:val="24"/>
          <w:szCs w:val="24"/>
          <w:highlight w:val="yellow"/>
        </w:rPr>
        <w:t xml:space="preserve"> пункта 1, подпунктом </w:t>
      </w:r>
      <w:r w:rsidR="00F25254" w:rsidRPr="00F25254">
        <w:rPr>
          <w:rFonts w:ascii="Times New Roman" w:hAnsi="Times New Roman"/>
          <w:sz w:val="24"/>
          <w:szCs w:val="24"/>
          <w:highlight w:val="yellow"/>
        </w:rPr>
        <w:t>«</w:t>
      </w:r>
      <w:r w:rsidR="00F25254" w:rsidRPr="00F25254">
        <w:rPr>
          <w:rFonts w:ascii="Times New Roman" w:eastAsiaTheme="minorHAnsi" w:hAnsi="Times New Roman"/>
          <w:sz w:val="24"/>
          <w:szCs w:val="24"/>
          <w:highlight w:val="yellow"/>
        </w:rPr>
        <w:t>б</w:t>
      </w:r>
      <w:r w:rsidR="00F25254" w:rsidRPr="00F25254">
        <w:rPr>
          <w:rFonts w:ascii="Times New Roman" w:hAnsi="Times New Roman"/>
          <w:sz w:val="24"/>
          <w:szCs w:val="24"/>
          <w:highlight w:val="yellow"/>
        </w:rPr>
        <w:t>»</w:t>
      </w:r>
      <w:r w:rsidR="00F25254" w:rsidRPr="00F25254">
        <w:rPr>
          <w:rFonts w:ascii="Times New Roman" w:eastAsiaTheme="minorHAnsi" w:hAnsi="Times New Roman"/>
          <w:sz w:val="24"/>
          <w:szCs w:val="24"/>
          <w:highlight w:val="yellow"/>
        </w:rPr>
        <w:t xml:space="preserve"> пункта 2, подпунктом </w:t>
      </w:r>
      <w:r w:rsidR="00F25254" w:rsidRPr="00F25254">
        <w:rPr>
          <w:rFonts w:ascii="Times New Roman" w:hAnsi="Times New Roman"/>
          <w:sz w:val="24"/>
          <w:szCs w:val="24"/>
          <w:highlight w:val="yellow"/>
        </w:rPr>
        <w:t>«</w:t>
      </w:r>
      <w:r w:rsidR="00F25254" w:rsidRPr="00F25254">
        <w:rPr>
          <w:rFonts w:ascii="Times New Roman" w:eastAsiaTheme="minorHAnsi" w:hAnsi="Times New Roman"/>
          <w:sz w:val="24"/>
          <w:szCs w:val="24"/>
          <w:highlight w:val="yellow"/>
        </w:rPr>
        <w:t>в</w:t>
      </w:r>
      <w:r w:rsidR="00F25254" w:rsidRPr="00F25254">
        <w:rPr>
          <w:rFonts w:ascii="Times New Roman" w:hAnsi="Times New Roman"/>
          <w:sz w:val="24"/>
          <w:szCs w:val="24"/>
          <w:highlight w:val="yellow"/>
        </w:rPr>
        <w:t xml:space="preserve">» </w:t>
      </w:r>
      <w:r w:rsidR="00F25254" w:rsidRPr="00F25254">
        <w:rPr>
          <w:rFonts w:ascii="Times New Roman" w:eastAsiaTheme="minorHAnsi" w:hAnsi="Times New Roman"/>
          <w:sz w:val="24"/>
          <w:szCs w:val="24"/>
          <w:highlight w:val="yellow"/>
        </w:rPr>
        <w:t>пункта 3 части 4 статьи 14</w:t>
      </w:r>
      <w:r w:rsidR="00F25254" w:rsidRPr="00F25254">
        <w:rPr>
          <w:rFonts w:ascii="Times New Roman" w:eastAsiaTheme="minorHAnsi" w:hAnsi="Times New Roman"/>
          <w:sz w:val="24"/>
          <w:szCs w:val="24"/>
        </w:rPr>
        <w:t xml:space="preserve"> </w:t>
      </w:r>
      <w:r w:rsidR="00F25254" w:rsidRPr="00F25254">
        <w:rPr>
          <w:rFonts w:ascii="Times New Roman" w:hAnsi="Times New Roman"/>
          <w:sz w:val="24"/>
          <w:szCs w:val="24"/>
        </w:rPr>
        <w:t>Закона № 44-ФЗ</w:t>
      </w:r>
      <w:r w:rsidR="00F16FF3" w:rsidRPr="00F25254">
        <w:rPr>
          <w:rFonts w:ascii="Times New Roman" w:eastAsiaTheme="minorHAnsi" w:hAnsi="Times New Roman"/>
          <w:sz w:val="24"/>
          <w:szCs w:val="24"/>
        </w:rPr>
        <w:t>)</w:t>
      </w:r>
      <w:r w:rsidR="00F16FF3" w:rsidRPr="00244EF4">
        <w:rPr>
          <w:rFonts w:ascii="Times New Roman" w:eastAsiaTheme="minorHAnsi" w:hAnsi="Times New Roman"/>
          <w:sz w:val="24"/>
          <w:szCs w:val="24"/>
        </w:rPr>
        <w:t xml:space="preserve"> </w:t>
      </w:r>
      <w:r w:rsidRPr="00244EF4">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244EF4" w:rsidRPr="00244EF4" w:rsidRDefault="00D24E1F" w:rsidP="006E42B2">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1</w:t>
      </w:r>
      <w:r w:rsidRPr="00244EF4">
        <w:rPr>
          <w:rFonts w:ascii="Times New Roman" w:hAnsi="Times New Roman"/>
          <w:snapToGrid w:val="0"/>
          <w:sz w:val="24"/>
          <w:szCs w:val="24"/>
          <w:lang w:eastAsia="ru-RU"/>
        </w:rPr>
        <w:t>2.</w:t>
      </w:r>
      <w:r w:rsidR="009740E1" w:rsidRPr="009740E1">
        <w:rPr>
          <w:rFonts w:ascii="Times New Roman" w:hAnsi="Times New Roman"/>
          <w:snapToGrid w:val="0"/>
          <w:sz w:val="24"/>
          <w:szCs w:val="24"/>
          <w:highlight w:val="yellow"/>
          <w:lang w:eastAsia="ru-RU"/>
        </w:rPr>
        <w:t>7</w:t>
      </w:r>
      <w:r w:rsidRPr="00244EF4">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w:t>
      </w:r>
      <w:r w:rsidR="004E10CD" w:rsidRPr="00244EF4">
        <w:rPr>
          <w:rFonts w:ascii="Times New Roman" w:hAnsi="Times New Roman"/>
          <w:snapToGrid w:val="0"/>
          <w:sz w:val="24"/>
          <w:szCs w:val="24"/>
          <w:lang w:eastAsia="ru-RU"/>
        </w:rPr>
        <w:t xml:space="preserve">в течение ___ рабочих дней </w:t>
      </w:r>
      <w:r w:rsidRPr="00244EF4">
        <w:rPr>
          <w:rFonts w:ascii="Times New Roman" w:hAnsi="Times New Roman"/>
          <w:snapToGrid w:val="0"/>
          <w:sz w:val="24"/>
          <w:szCs w:val="24"/>
          <w:lang w:eastAsia="ru-RU"/>
        </w:rPr>
        <w:t xml:space="preserve">обязан письменно известить об этом Заказчика. </w:t>
      </w:r>
    </w:p>
    <w:p w:rsidR="006E42B2" w:rsidRPr="00244EF4" w:rsidRDefault="00D24E1F" w:rsidP="006E42B2">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lastRenderedPageBreak/>
        <w:t>12.</w:t>
      </w:r>
      <w:r w:rsidR="009740E1" w:rsidRPr="009740E1">
        <w:rPr>
          <w:rFonts w:ascii="Times New Roman" w:hAnsi="Times New Roman"/>
          <w:snapToGrid w:val="0"/>
          <w:sz w:val="24"/>
          <w:szCs w:val="24"/>
          <w:highlight w:val="yellow"/>
          <w:lang w:eastAsia="ru-RU"/>
        </w:rPr>
        <w:t>8</w:t>
      </w:r>
      <w:r w:rsidRPr="00244EF4">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E42B2" w:rsidRPr="00244EF4" w:rsidRDefault="006E42B2" w:rsidP="006E42B2">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w:t>
      </w:r>
      <w:r w:rsidR="009740E1" w:rsidRPr="009740E1">
        <w:rPr>
          <w:rFonts w:ascii="Times New Roman" w:hAnsi="Times New Roman"/>
          <w:snapToGrid w:val="0"/>
          <w:sz w:val="24"/>
          <w:szCs w:val="24"/>
          <w:highlight w:val="yellow"/>
          <w:lang w:eastAsia="ru-RU"/>
        </w:rPr>
        <w:t>9</w:t>
      </w:r>
      <w:r w:rsidRPr="00244EF4">
        <w:rPr>
          <w:rFonts w:ascii="Times New Roman" w:hAnsi="Times New Roman"/>
          <w:snapToGrid w:val="0"/>
          <w:sz w:val="24"/>
          <w:szCs w:val="24"/>
          <w:lang w:eastAsia="ru-RU"/>
        </w:rPr>
        <w:t xml:space="preserve">. </w:t>
      </w:r>
      <w:r w:rsidRPr="00244EF4">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w:t>
      </w:r>
      <w:r w:rsidR="009740E1" w:rsidRPr="009740E1">
        <w:rPr>
          <w:rFonts w:ascii="Times New Roman" w:hAnsi="Times New Roman"/>
          <w:snapToGrid w:val="0"/>
          <w:sz w:val="24"/>
          <w:szCs w:val="24"/>
          <w:highlight w:val="yellow"/>
          <w:lang w:eastAsia="ru-RU"/>
        </w:rPr>
        <w:t>10</w:t>
      </w:r>
      <w:r w:rsidRPr="00244EF4">
        <w:rPr>
          <w:rFonts w:ascii="Times New Roman" w:hAnsi="Times New Roman"/>
          <w:snapToGrid w:val="0"/>
          <w:sz w:val="24"/>
          <w:szCs w:val="24"/>
          <w:lang w:eastAsia="ru-RU"/>
        </w:rPr>
        <w:t xml:space="preserve">. </w:t>
      </w:r>
      <w:r w:rsidRPr="00244EF4">
        <w:rPr>
          <w:rFonts w:ascii="Times New Roman" w:eastAsia="Calibri" w:hAnsi="Times New Roman"/>
          <w:snapToGrid w:val="0"/>
          <w:sz w:val="24"/>
          <w:szCs w:val="24"/>
        </w:rPr>
        <w:t xml:space="preserve">Настоящий Контракт составлен в </w:t>
      </w:r>
      <w:r w:rsidRPr="00B20BFD">
        <w:rPr>
          <w:rFonts w:ascii="Times New Roman" w:eastAsia="Calibri" w:hAnsi="Times New Roman"/>
          <w:strike/>
          <w:snapToGrid w:val="0"/>
          <w:color w:val="FF0000"/>
          <w:sz w:val="24"/>
          <w:szCs w:val="24"/>
        </w:rPr>
        <w:t>электронной</w:t>
      </w:r>
      <w:r w:rsidRPr="00B20BFD">
        <w:rPr>
          <w:rFonts w:ascii="Times New Roman" w:eastAsia="Calibri" w:hAnsi="Times New Roman"/>
          <w:snapToGrid w:val="0"/>
          <w:color w:val="FF0000"/>
          <w:sz w:val="24"/>
          <w:szCs w:val="24"/>
        </w:rPr>
        <w:t xml:space="preserve"> </w:t>
      </w:r>
      <w:r w:rsidRPr="00244EF4">
        <w:rPr>
          <w:rFonts w:ascii="Times New Roman" w:eastAsia="Calibri" w:hAnsi="Times New Roman"/>
          <w:snapToGrid w:val="0"/>
          <w:sz w:val="24"/>
          <w:szCs w:val="24"/>
        </w:rPr>
        <w:t>форме</w:t>
      </w:r>
      <w:r w:rsidR="00B20BFD">
        <w:rPr>
          <w:rFonts w:ascii="Times New Roman" w:eastAsia="Calibri" w:hAnsi="Times New Roman"/>
          <w:snapToGrid w:val="0"/>
          <w:sz w:val="24"/>
          <w:szCs w:val="24"/>
        </w:rPr>
        <w:t xml:space="preserve"> </w:t>
      </w:r>
      <w:r w:rsidR="00B20BFD" w:rsidRPr="00B20BFD">
        <w:rPr>
          <w:rFonts w:ascii="Times New Roman" w:eastAsia="Calibri" w:hAnsi="Times New Roman"/>
          <w:snapToGrid w:val="0"/>
          <w:sz w:val="24"/>
          <w:szCs w:val="24"/>
          <w:highlight w:val="yellow"/>
        </w:rPr>
        <w:t>электронного документа</w:t>
      </w:r>
      <w:bookmarkStart w:id="7" w:name="_GoBack"/>
      <w:bookmarkEnd w:id="7"/>
      <w:r w:rsidRPr="00244EF4">
        <w:rPr>
          <w:rFonts w:ascii="Times New Roman" w:eastAsia="Calibri" w:hAnsi="Times New Roman"/>
          <w:snapToGrid w:val="0"/>
          <w:sz w:val="24"/>
          <w:szCs w:val="24"/>
        </w:rPr>
        <w:t>, подписан усиленными электронными подписями Сторон и имеет одинаковую юридическую силу для них.</w:t>
      </w:r>
      <w:r w:rsidRPr="00244EF4">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w:t>
      </w:r>
      <w:r w:rsidR="006E42B2" w:rsidRPr="009740E1">
        <w:rPr>
          <w:rFonts w:ascii="Times New Roman" w:hAnsi="Times New Roman"/>
          <w:snapToGrid w:val="0"/>
          <w:sz w:val="24"/>
          <w:szCs w:val="24"/>
          <w:highlight w:val="yellow"/>
          <w:lang w:eastAsia="ru-RU"/>
        </w:rPr>
        <w:t>1</w:t>
      </w:r>
      <w:r w:rsidR="009740E1" w:rsidRPr="009740E1">
        <w:rPr>
          <w:rFonts w:ascii="Times New Roman" w:hAnsi="Times New Roman"/>
          <w:snapToGrid w:val="0"/>
          <w:sz w:val="24"/>
          <w:szCs w:val="24"/>
          <w:highlight w:val="yellow"/>
          <w:lang w:eastAsia="ru-RU"/>
        </w:rPr>
        <w:t>1</w:t>
      </w:r>
      <w:r w:rsidRPr="00244EF4">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D24E1F" w:rsidRPr="00244EF4" w:rsidRDefault="00D24E1F" w:rsidP="00D24E1F">
      <w:pPr>
        <w:pStyle w:val="1"/>
        <w:ind w:firstLine="709"/>
        <w:jc w:val="both"/>
        <w:rPr>
          <w:rFonts w:ascii="Times New Roman" w:hAnsi="Times New Roman"/>
          <w:snapToGrid w:val="0"/>
          <w:sz w:val="24"/>
          <w:szCs w:val="24"/>
          <w:lang w:eastAsia="ru-RU"/>
        </w:rPr>
      </w:pPr>
    </w:p>
    <w:p w:rsidR="00D24E1F" w:rsidRPr="00244EF4" w:rsidRDefault="00D24E1F" w:rsidP="00D24E1F">
      <w:pPr>
        <w:widowControl w:val="0"/>
        <w:jc w:val="center"/>
        <w:rPr>
          <w:b/>
          <w:bCs/>
          <w:color w:val="000000"/>
        </w:rPr>
      </w:pPr>
      <w:r w:rsidRPr="00244EF4">
        <w:rPr>
          <w:b/>
          <w:bCs/>
          <w:color w:val="000000"/>
        </w:rPr>
        <w:t>13. Приложения к Контракту</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13.1. Неотъемлемой частью настоящего Контракта является Спецификация (Приложение № 1).</w:t>
      </w:r>
    </w:p>
    <w:p w:rsidR="003B0F0D" w:rsidRPr="00244EF4" w:rsidRDefault="003B0F0D" w:rsidP="00D24E1F">
      <w:pPr>
        <w:widowControl w:val="0"/>
        <w:ind w:firstLine="720"/>
        <w:jc w:val="both"/>
        <w:rPr>
          <w:color w:val="000000"/>
        </w:rPr>
      </w:pPr>
    </w:p>
    <w:p w:rsidR="00C211DE" w:rsidRPr="00244EF4" w:rsidRDefault="00C211DE" w:rsidP="00C211DE">
      <w:pPr>
        <w:pStyle w:val="ConsPlusNormal"/>
        <w:widowControl/>
        <w:ind w:firstLine="0"/>
        <w:jc w:val="center"/>
        <w:rPr>
          <w:rFonts w:ascii="Times New Roman" w:hAnsi="Times New Roman" w:cs="Times New Roman"/>
          <w:b/>
          <w:sz w:val="24"/>
          <w:szCs w:val="24"/>
        </w:rPr>
      </w:pPr>
      <w:r w:rsidRPr="00244EF4">
        <w:rPr>
          <w:rFonts w:ascii="Times New Roman" w:hAnsi="Times New Roman" w:cs="Times New Roman"/>
          <w:b/>
          <w:sz w:val="24"/>
          <w:szCs w:val="24"/>
        </w:rPr>
        <w:t>14. Адреса, реквизиты и подписи Сторон</w:t>
      </w:r>
    </w:p>
    <w:p w:rsidR="00C211DE" w:rsidRPr="00244EF4" w:rsidRDefault="00C211DE" w:rsidP="00C211DE">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29"/>
        <w:gridCol w:w="4726"/>
      </w:tblGrid>
      <w:tr w:rsidR="00C211DE" w:rsidRPr="00244EF4" w:rsidTr="00C34845">
        <w:tc>
          <w:tcPr>
            <w:tcW w:w="4998" w:type="dxa"/>
          </w:tcPr>
          <w:p w:rsidR="00C211DE" w:rsidRPr="00244EF4" w:rsidRDefault="00C211DE" w:rsidP="00C34845">
            <w:pPr>
              <w:jc w:val="both"/>
              <w:rPr>
                <w:snapToGrid w:val="0"/>
              </w:rPr>
            </w:pPr>
            <w:r w:rsidRPr="00244EF4">
              <w:rPr>
                <w:b/>
                <w:bCs/>
              </w:rPr>
              <w:t>Заказчик:</w:t>
            </w:r>
          </w:p>
        </w:tc>
        <w:tc>
          <w:tcPr>
            <w:tcW w:w="4999" w:type="dxa"/>
          </w:tcPr>
          <w:p w:rsidR="00C211DE" w:rsidRPr="00244EF4" w:rsidRDefault="00C211DE" w:rsidP="00C34845">
            <w:pPr>
              <w:ind w:firstLine="709"/>
              <w:jc w:val="both"/>
              <w:rPr>
                <w:snapToGrid w:val="0"/>
              </w:rPr>
            </w:pPr>
            <w:r w:rsidRPr="00244EF4">
              <w:rPr>
                <w:b/>
              </w:rPr>
              <w:t>Поставщик</w:t>
            </w:r>
            <w:r w:rsidRPr="00244EF4">
              <w:rPr>
                <w:b/>
                <w:bCs/>
              </w:rPr>
              <w:t>:</w:t>
            </w:r>
          </w:p>
        </w:tc>
      </w:tr>
    </w:tbl>
    <w:p w:rsidR="0022062B" w:rsidRPr="00244EF4" w:rsidRDefault="0022062B" w:rsidP="003775AE">
      <w:pPr>
        <w:widowControl w:val="0"/>
        <w:rPr>
          <w:b/>
        </w:rPr>
      </w:pPr>
    </w:p>
    <w:p w:rsidR="00DC4B20" w:rsidRPr="00244EF4" w:rsidRDefault="00DC4B20">
      <w:pPr>
        <w:spacing w:after="200" w:line="276" w:lineRule="auto"/>
        <w:rPr>
          <w:b/>
        </w:rPr>
      </w:pPr>
      <w:r w:rsidRPr="00244EF4">
        <w:rPr>
          <w:b/>
        </w:rPr>
        <w:br w:type="page"/>
      </w:r>
    </w:p>
    <w:p w:rsidR="00DC4B20" w:rsidRPr="00244EF4" w:rsidRDefault="00DC4B20" w:rsidP="00DC4B20">
      <w:pPr>
        <w:tabs>
          <w:tab w:val="left" w:pos="3828"/>
        </w:tabs>
        <w:snapToGrid w:val="0"/>
        <w:ind w:left="6237"/>
        <w:jc w:val="both"/>
        <w:rPr>
          <w:rFonts w:eastAsia="Calibri"/>
          <w:bCs/>
          <w:color w:val="000000"/>
        </w:rPr>
      </w:pPr>
      <w:r w:rsidRPr="00244EF4">
        <w:rPr>
          <w:rFonts w:eastAsia="Calibri"/>
          <w:bCs/>
          <w:color w:val="000000"/>
        </w:rPr>
        <w:lastRenderedPageBreak/>
        <w:t>Приложение № 1</w:t>
      </w:r>
    </w:p>
    <w:p w:rsidR="00DC4B20" w:rsidRPr="00244EF4" w:rsidRDefault="00DC4B20" w:rsidP="00DC4B20">
      <w:pPr>
        <w:snapToGrid w:val="0"/>
        <w:ind w:left="6237"/>
        <w:jc w:val="both"/>
        <w:rPr>
          <w:rFonts w:eastAsia="Calibri"/>
          <w:bCs/>
          <w:color w:val="000000"/>
        </w:rPr>
      </w:pPr>
      <w:r w:rsidRPr="00244EF4">
        <w:rPr>
          <w:rFonts w:eastAsia="Calibri"/>
          <w:bCs/>
          <w:color w:val="000000"/>
        </w:rPr>
        <w:t>к Контракту №______</w:t>
      </w:r>
    </w:p>
    <w:p w:rsidR="00DC4B20" w:rsidRPr="00244EF4" w:rsidRDefault="00DC4B20" w:rsidP="00DC4B20">
      <w:pPr>
        <w:snapToGrid w:val="0"/>
        <w:ind w:left="6237"/>
        <w:jc w:val="both"/>
        <w:rPr>
          <w:rFonts w:eastAsia="Calibri"/>
          <w:bCs/>
          <w:color w:val="000000"/>
        </w:rPr>
      </w:pPr>
      <w:r w:rsidRPr="00244EF4">
        <w:rPr>
          <w:rFonts w:eastAsia="Calibri"/>
          <w:bCs/>
          <w:color w:val="000000"/>
        </w:rPr>
        <w:t>от «___» _________ 20__г.</w:t>
      </w:r>
    </w:p>
    <w:p w:rsidR="00DC4B20" w:rsidRPr="00B259C2" w:rsidRDefault="00DC4B20" w:rsidP="00DC4B20">
      <w:pPr>
        <w:tabs>
          <w:tab w:val="left" w:pos="851"/>
        </w:tabs>
        <w:jc w:val="center"/>
        <w:outlineLvl w:val="4"/>
        <w:rPr>
          <w:rFonts w:eastAsia="Calibri"/>
          <w:bCs/>
          <w:snapToGrid w:val="0"/>
          <w:color w:val="000000"/>
        </w:rPr>
      </w:pPr>
    </w:p>
    <w:p w:rsidR="00DC4B20" w:rsidRDefault="00DC4B20" w:rsidP="00DC4B20">
      <w:pPr>
        <w:tabs>
          <w:tab w:val="left" w:pos="851"/>
        </w:tabs>
        <w:jc w:val="center"/>
        <w:outlineLvl w:val="4"/>
        <w:rPr>
          <w:rFonts w:eastAsia="Calibri"/>
          <w:b/>
          <w:bCs/>
          <w:iCs/>
          <w:snapToGrid w:val="0"/>
          <w:color w:val="000000"/>
        </w:rPr>
      </w:pPr>
      <w:r w:rsidRPr="00244EF4">
        <w:rPr>
          <w:rFonts w:eastAsia="Calibri"/>
          <w:b/>
          <w:bCs/>
          <w:iCs/>
          <w:snapToGrid w:val="0"/>
          <w:color w:val="000000"/>
        </w:rPr>
        <w:t>Спецификация</w:t>
      </w:r>
    </w:p>
    <w:p w:rsidR="007A555D" w:rsidRPr="007A555D" w:rsidRDefault="007A555D" w:rsidP="007A555D">
      <w:pPr>
        <w:tabs>
          <w:tab w:val="left" w:pos="851"/>
        </w:tabs>
        <w:jc w:val="center"/>
        <w:outlineLvl w:val="4"/>
        <w:rPr>
          <w:rFonts w:eastAsia="Calibri"/>
          <w:bCs/>
          <w:i/>
          <w:iCs/>
          <w:snapToGrid w:val="0"/>
          <w:color w:val="000000"/>
        </w:rPr>
      </w:pPr>
      <w:r w:rsidRPr="005A5FFF">
        <w:rPr>
          <w:rFonts w:eastAsia="Calibri"/>
          <w:bCs/>
          <w:i/>
          <w:iCs/>
          <w:snapToGrid w:val="0"/>
          <w:color w:val="000000"/>
        </w:rPr>
        <w:t xml:space="preserve">(заполняется Заказчиком на стадии заключения Контракта в соответствии </w:t>
      </w:r>
      <w:r w:rsidRPr="005A5FFF">
        <w:rPr>
          <w:rFonts w:eastAsia="Calibri"/>
          <w:bCs/>
          <w:i/>
          <w:iCs/>
          <w:snapToGrid w:val="0"/>
          <w:color w:val="000000"/>
        </w:rPr>
        <w:br/>
        <w:t xml:space="preserve">с приложением к извещению об осуществлении закупки «Описание объекта закупки» </w:t>
      </w:r>
      <w:r w:rsidRPr="005A5FFF">
        <w:rPr>
          <w:rFonts w:eastAsia="Calibri"/>
          <w:bCs/>
          <w:i/>
          <w:iCs/>
          <w:snapToGrid w:val="0"/>
          <w:color w:val="000000"/>
        </w:rPr>
        <w:br/>
        <w:t>и с учетом предложения, указанного в составе заявки участника закупки, с которым заключается Контракт)</w:t>
      </w:r>
    </w:p>
    <w:p w:rsidR="00DC4B20" w:rsidRPr="007A555D" w:rsidRDefault="00DC4B20" w:rsidP="00DC4B20">
      <w:pPr>
        <w:tabs>
          <w:tab w:val="left" w:pos="851"/>
        </w:tabs>
        <w:jc w:val="center"/>
        <w:outlineLvl w:val="4"/>
        <w:rPr>
          <w:rFonts w:eastAsia="Calibri"/>
          <w:bCs/>
          <w:iCs/>
          <w:snapToGrid w:val="0"/>
          <w:color w:val="000000"/>
        </w:rPr>
      </w:pPr>
    </w:p>
    <w:tbl>
      <w:tblPr>
        <w:tblStyle w:val="ad"/>
        <w:tblW w:w="9747" w:type="dxa"/>
        <w:tblLayout w:type="fixed"/>
        <w:tblLook w:val="04A0" w:firstRow="1" w:lastRow="0" w:firstColumn="1" w:lastColumn="0" w:noHBand="0" w:noVBand="1"/>
      </w:tblPr>
      <w:tblGrid>
        <w:gridCol w:w="426"/>
        <w:gridCol w:w="1525"/>
        <w:gridCol w:w="1795"/>
        <w:gridCol w:w="1465"/>
        <w:gridCol w:w="1560"/>
        <w:gridCol w:w="708"/>
        <w:gridCol w:w="709"/>
        <w:gridCol w:w="709"/>
        <w:gridCol w:w="850"/>
      </w:tblGrid>
      <w:tr w:rsidR="004D6CB3" w:rsidRPr="00244EF4" w:rsidTr="007A70A9">
        <w:tc>
          <w:tcPr>
            <w:tcW w:w="426"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w:t>
            </w:r>
          </w:p>
        </w:tc>
        <w:tc>
          <w:tcPr>
            <w:tcW w:w="1525"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Наименование товара</w:t>
            </w:r>
          </w:p>
        </w:tc>
        <w:tc>
          <w:tcPr>
            <w:tcW w:w="1795"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Характеристика товара</w:t>
            </w:r>
          </w:p>
        </w:tc>
        <w:tc>
          <w:tcPr>
            <w:tcW w:w="1465" w:type="dxa"/>
            <w:vAlign w:val="center"/>
          </w:tcPr>
          <w:p w:rsidR="00521F9E" w:rsidRPr="00616A3D" w:rsidRDefault="004D6CB3" w:rsidP="00F25254">
            <w:pPr>
              <w:tabs>
                <w:tab w:val="left" w:pos="851"/>
              </w:tabs>
              <w:jc w:val="center"/>
              <w:outlineLvl w:val="4"/>
              <w:rPr>
                <w:rFonts w:eastAsia="Calibri"/>
                <w:b/>
                <w:bCs/>
                <w:iCs/>
                <w:snapToGrid w:val="0"/>
                <w:sz w:val="20"/>
                <w:szCs w:val="20"/>
              </w:rPr>
            </w:pPr>
            <w:r w:rsidRPr="00616A3D">
              <w:rPr>
                <w:sz w:val="20"/>
                <w:szCs w:val="20"/>
              </w:rPr>
              <w:t>Информация о реестровой записи</w:t>
            </w:r>
            <w:r w:rsidR="00C914B8" w:rsidRPr="00616A3D">
              <w:rPr>
                <w:rStyle w:val="ac"/>
                <w:color w:val="00B0F0"/>
                <w:sz w:val="20"/>
                <w:szCs w:val="20"/>
              </w:rPr>
              <w:endnoteReference w:id="13"/>
            </w:r>
            <w:r w:rsidR="00DA3772" w:rsidRPr="00616A3D">
              <w:rPr>
                <w:sz w:val="20"/>
                <w:szCs w:val="20"/>
              </w:rPr>
              <w:t xml:space="preserve">, </w:t>
            </w:r>
            <w:r w:rsidR="00DA3772" w:rsidRPr="00616A3D">
              <w:rPr>
                <w:sz w:val="20"/>
                <w:szCs w:val="20"/>
              </w:rPr>
              <w:br/>
              <w:t>о совокупном количестве баллов</w:t>
            </w:r>
            <w:r w:rsidR="00DA3772" w:rsidRPr="00616A3D">
              <w:rPr>
                <w:rStyle w:val="ac"/>
                <w:color w:val="00B0F0"/>
                <w:sz w:val="20"/>
                <w:szCs w:val="20"/>
              </w:rPr>
              <w:endnoteReference w:id="14"/>
            </w:r>
            <w:r w:rsidR="00521F9E" w:rsidRPr="00616A3D">
              <w:rPr>
                <w:sz w:val="20"/>
                <w:szCs w:val="20"/>
              </w:rPr>
              <w:t>,</w:t>
            </w:r>
            <w:r w:rsidR="006349D5" w:rsidRPr="00616A3D">
              <w:rPr>
                <w:sz w:val="20"/>
                <w:szCs w:val="20"/>
              </w:rPr>
              <w:t xml:space="preserve"> </w:t>
            </w:r>
            <w:r w:rsidR="006349D5" w:rsidRPr="00616A3D">
              <w:rPr>
                <w:sz w:val="20"/>
                <w:szCs w:val="20"/>
              </w:rPr>
              <w:br/>
            </w:r>
            <w:r w:rsidR="00521F9E" w:rsidRPr="00AC2099">
              <w:rPr>
                <w:sz w:val="20"/>
                <w:szCs w:val="20"/>
              </w:rPr>
              <w:t>о совокупном количеств</w:t>
            </w:r>
            <w:r w:rsidR="00894B71" w:rsidRPr="00AC2099">
              <w:rPr>
                <w:sz w:val="20"/>
                <w:szCs w:val="20"/>
              </w:rPr>
              <w:t>е</w:t>
            </w:r>
            <w:r w:rsidR="00521F9E" w:rsidRPr="00AC2099">
              <w:rPr>
                <w:sz w:val="20"/>
                <w:szCs w:val="20"/>
              </w:rPr>
              <w:t xml:space="preserve"> баллов (при наличии)</w:t>
            </w:r>
            <w:r w:rsidR="00521F9E" w:rsidRPr="00616A3D">
              <w:rPr>
                <w:rStyle w:val="ac"/>
                <w:color w:val="00B0F0"/>
                <w:sz w:val="20"/>
                <w:szCs w:val="20"/>
              </w:rPr>
              <w:endnoteReference w:id="15"/>
            </w:r>
          </w:p>
        </w:tc>
        <w:tc>
          <w:tcPr>
            <w:tcW w:w="1560"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Страна происхождения</w:t>
            </w:r>
          </w:p>
        </w:tc>
        <w:tc>
          <w:tcPr>
            <w:tcW w:w="708"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Ед. изм.</w:t>
            </w:r>
          </w:p>
        </w:tc>
        <w:tc>
          <w:tcPr>
            <w:tcW w:w="709"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Кол-во</w:t>
            </w:r>
          </w:p>
        </w:tc>
        <w:tc>
          <w:tcPr>
            <w:tcW w:w="709"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Цена за ед., руб.</w:t>
            </w:r>
          </w:p>
        </w:tc>
        <w:tc>
          <w:tcPr>
            <w:tcW w:w="850"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Сумма, руб.</w:t>
            </w:r>
          </w:p>
        </w:tc>
      </w:tr>
      <w:tr w:rsidR="004D6CB3" w:rsidRPr="00244EF4" w:rsidTr="004D6CB3">
        <w:tc>
          <w:tcPr>
            <w:tcW w:w="426" w:type="dxa"/>
            <w:vAlign w:val="center"/>
          </w:tcPr>
          <w:p w:rsidR="004D6CB3" w:rsidRPr="00244EF4" w:rsidRDefault="004D6CB3" w:rsidP="004D6CB3">
            <w:pPr>
              <w:jc w:val="center"/>
              <w:rPr>
                <w:rFonts w:eastAsia="Calibri"/>
                <w:bCs/>
                <w:color w:val="000000"/>
              </w:rPr>
            </w:pPr>
          </w:p>
        </w:tc>
        <w:tc>
          <w:tcPr>
            <w:tcW w:w="1525" w:type="dxa"/>
            <w:vAlign w:val="center"/>
          </w:tcPr>
          <w:p w:rsidR="004D6CB3" w:rsidRPr="00244EF4" w:rsidRDefault="004D6CB3" w:rsidP="004D6CB3">
            <w:pPr>
              <w:jc w:val="center"/>
              <w:rPr>
                <w:rFonts w:eastAsia="Calibri"/>
                <w:bCs/>
                <w:color w:val="000000"/>
              </w:rPr>
            </w:pPr>
          </w:p>
        </w:tc>
        <w:tc>
          <w:tcPr>
            <w:tcW w:w="1795" w:type="dxa"/>
            <w:vAlign w:val="center"/>
          </w:tcPr>
          <w:p w:rsidR="004D6CB3" w:rsidRPr="00244EF4" w:rsidRDefault="004D6CB3" w:rsidP="004D6CB3">
            <w:pPr>
              <w:jc w:val="center"/>
              <w:rPr>
                <w:rFonts w:eastAsia="Calibri"/>
                <w:bCs/>
                <w:color w:val="000000"/>
              </w:rPr>
            </w:pPr>
          </w:p>
        </w:tc>
        <w:tc>
          <w:tcPr>
            <w:tcW w:w="1465" w:type="dxa"/>
          </w:tcPr>
          <w:p w:rsidR="004D6CB3" w:rsidRPr="00616A3D" w:rsidRDefault="004D6CB3" w:rsidP="004D6CB3">
            <w:pPr>
              <w:tabs>
                <w:tab w:val="left" w:pos="851"/>
              </w:tabs>
              <w:jc w:val="center"/>
              <w:outlineLvl w:val="4"/>
            </w:pPr>
          </w:p>
        </w:tc>
        <w:tc>
          <w:tcPr>
            <w:tcW w:w="1560" w:type="dxa"/>
            <w:vAlign w:val="center"/>
          </w:tcPr>
          <w:p w:rsidR="004D6CB3" w:rsidRPr="00244EF4" w:rsidRDefault="004D6CB3" w:rsidP="004D6CB3">
            <w:pPr>
              <w:jc w:val="center"/>
              <w:rPr>
                <w:rFonts w:eastAsia="Calibri"/>
                <w:bCs/>
                <w:color w:val="000000"/>
              </w:rPr>
            </w:pPr>
          </w:p>
        </w:tc>
        <w:tc>
          <w:tcPr>
            <w:tcW w:w="708"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850" w:type="dxa"/>
            <w:vAlign w:val="center"/>
          </w:tcPr>
          <w:p w:rsidR="004D6CB3" w:rsidRPr="00244EF4" w:rsidRDefault="004D6CB3" w:rsidP="004D6CB3">
            <w:pPr>
              <w:jc w:val="center"/>
              <w:rPr>
                <w:rFonts w:eastAsia="Calibri"/>
                <w:bCs/>
                <w:color w:val="000000"/>
              </w:rPr>
            </w:pPr>
          </w:p>
        </w:tc>
      </w:tr>
      <w:tr w:rsidR="004D6CB3" w:rsidRPr="00244EF4" w:rsidTr="004D6CB3">
        <w:tc>
          <w:tcPr>
            <w:tcW w:w="426" w:type="dxa"/>
            <w:vAlign w:val="center"/>
          </w:tcPr>
          <w:p w:rsidR="004D6CB3" w:rsidRPr="00244EF4" w:rsidRDefault="004D6CB3" w:rsidP="004D6CB3">
            <w:pPr>
              <w:jc w:val="center"/>
              <w:rPr>
                <w:rFonts w:eastAsia="Calibri"/>
                <w:bCs/>
                <w:color w:val="000000"/>
              </w:rPr>
            </w:pPr>
          </w:p>
        </w:tc>
        <w:tc>
          <w:tcPr>
            <w:tcW w:w="1525" w:type="dxa"/>
            <w:vAlign w:val="center"/>
          </w:tcPr>
          <w:p w:rsidR="004D6CB3" w:rsidRPr="00244EF4" w:rsidRDefault="004D6CB3" w:rsidP="004D6CB3">
            <w:pPr>
              <w:jc w:val="center"/>
              <w:rPr>
                <w:rFonts w:eastAsia="Calibri"/>
                <w:bCs/>
                <w:color w:val="000000"/>
              </w:rPr>
            </w:pPr>
          </w:p>
        </w:tc>
        <w:tc>
          <w:tcPr>
            <w:tcW w:w="1795" w:type="dxa"/>
            <w:vAlign w:val="center"/>
          </w:tcPr>
          <w:p w:rsidR="004D6CB3" w:rsidRPr="00244EF4" w:rsidRDefault="004D6CB3" w:rsidP="004D6CB3">
            <w:pPr>
              <w:jc w:val="center"/>
              <w:rPr>
                <w:rFonts w:eastAsia="Calibri"/>
                <w:bCs/>
                <w:color w:val="000000"/>
              </w:rPr>
            </w:pPr>
          </w:p>
        </w:tc>
        <w:tc>
          <w:tcPr>
            <w:tcW w:w="1465" w:type="dxa"/>
          </w:tcPr>
          <w:p w:rsidR="004D6CB3" w:rsidRPr="00616A3D" w:rsidRDefault="004D6CB3" w:rsidP="004D6CB3">
            <w:pPr>
              <w:tabs>
                <w:tab w:val="left" w:pos="851"/>
              </w:tabs>
              <w:jc w:val="center"/>
              <w:outlineLvl w:val="4"/>
            </w:pPr>
          </w:p>
        </w:tc>
        <w:tc>
          <w:tcPr>
            <w:tcW w:w="1560" w:type="dxa"/>
            <w:vAlign w:val="center"/>
          </w:tcPr>
          <w:p w:rsidR="004D6CB3" w:rsidRPr="00244EF4" w:rsidRDefault="004D6CB3" w:rsidP="004D6CB3">
            <w:pPr>
              <w:jc w:val="center"/>
              <w:rPr>
                <w:rFonts w:eastAsia="Calibri"/>
                <w:bCs/>
                <w:color w:val="000000"/>
              </w:rPr>
            </w:pPr>
          </w:p>
        </w:tc>
        <w:tc>
          <w:tcPr>
            <w:tcW w:w="708"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850" w:type="dxa"/>
            <w:vAlign w:val="center"/>
          </w:tcPr>
          <w:p w:rsidR="004D6CB3" w:rsidRPr="00244EF4" w:rsidRDefault="004D6CB3" w:rsidP="004D6CB3">
            <w:pPr>
              <w:jc w:val="center"/>
              <w:rPr>
                <w:rFonts w:eastAsia="Calibri"/>
                <w:bCs/>
                <w:color w:val="000000"/>
              </w:rPr>
            </w:pPr>
          </w:p>
        </w:tc>
      </w:tr>
      <w:tr w:rsidR="00386ED9" w:rsidRPr="00244EF4" w:rsidTr="00C34845">
        <w:tc>
          <w:tcPr>
            <w:tcW w:w="8897" w:type="dxa"/>
            <w:gridSpan w:val="8"/>
            <w:vAlign w:val="center"/>
          </w:tcPr>
          <w:p w:rsidR="00386ED9" w:rsidRPr="00244EF4" w:rsidRDefault="00386ED9" w:rsidP="00386ED9">
            <w:pPr>
              <w:rPr>
                <w:rFonts w:eastAsia="Calibri"/>
                <w:bCs/>
                <w:color w:val="000000"/>
              </w:rPr>
            </w:pPr>
            <w:r w:rsidRPr="00244EF4">
              <w:rPr>
                <w:rFonts w:eastAsia="Calibri"/>
                <w:bCs/>
                <w:color w:val="000000"/>
              </w:rPr>
              <w:t>ИТОГО:</w:t>
            </w:r>
          </w:p>
        </w:tc>
        <w:tc>
          <w:tcPr>
            <w:tcW w:w="850" w:type="dxa"/>
            <w:vAlign w:val="center"/>
          </w:tcPr>
          <w:p w:rsidR="00386ED9" w:rsidRPr="00244EF4" w:rsidRDefault="00386ED9" w:rsidP="004D6CB3">
            <w:pPr>
              <w:jc w:val="center"/>
              <w:rPr>
                <w:rFonts w:eastAsia="Calibri"/>
                <w:bCs/>
                <w:color w:val="000000"/>
              </w:rPr>
            </w:pPr>
          </w:p>
        </w:tc>
      </w:tr>
    </w:tbl>
    <w:p w:rsidR="00DC4B20" w:rsidRPr="00244EF4" w:rsidRDefault="00DC4B20" w:rsidP="004D6CB3">
      <w:pPr>
        <w:tabs>
          <w:tab w:val="left" w:pos="851"/>
        </w:tabs>
        <w:outlineLvl w:val="4"/>
        <w:rPr>
          <w:rFonts w:eastAsia="Calibri"/>
          <w:b/>
          <w:bCs/>
          <w:iCs/>
          <w:snapToGrid w:val="0"/>
          <w:color w:val="000000"/>
        </w:rPr>
      </w:pPr>
    </w:p>
    <w:p w:rsidR="00DC4B20" w:rsidRPr="00244EF4" w:rsidRDefault="00DC4B20" w:rsidP="00DC4B20">
      <w:pPr>
        <w:pStyle w:val="ConsPlusNormal"/>
        <w:widowControl/>
        <w:ind w:firstLine="0"/>
        <w:jc w:val="center"/>
        <w:rPr>
          <w:rFonts w:ascii="Times New Roman" w:hAnsi="Times New Roman" w:cs="Times New Roman"/>
          <w:b/>
          <w:sz w:val="24"/>
          <w:szCs w:val="24"/>
        </w:rPr>
      </w:pPr>
      <w:r w:rsidRPr="00244EF4">
        <w:rPr>
          <w:rFonts w:ascii="Times New Roman" w:hAnsi="Times New Roman" w:cs="Times New Roman"/>
          <w:b/>
          <w:sz w:val="24"/>
          <w:szCs w:val="24"/>
        </w:rPr>
        <w:t>Подписи Сторон</w:t>
      </w:r>
    </w:p>
    <w:p w:rsidR="00DC4B20" w:rsidRPr="00244EF4" w:rsidRDefault="00DC4B20" w:rsidP="00DC4B20">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29"/>
        <w:gridCol w:w="4726"/>
      </w:tblGrid>
      <w:tr w:rsidR="00DC4B20" w:rsidRPr="00AF6D45" w:rsidTr="00C34845">
        <w:tc>
          <w:tcPr>
            <w:tcW w:w="4998" w:type="dxa"/>
          </w:tcPr>
          <w:p w:rsidR="00DC4B20" w:rsidRPr="00244EF4" w:rsidRDefault="00DC4B20" w:rsidP="00C34845">
            <w:pPr>
              <w:jc w:val="both"/>
              <w:rPr>
                <w:snapToGrid w:val="0"/>
              </w:rPr>
            </w:pPr>
            <w:r w:rsidRPr="00244EF4">
              <w:rPr>
                <w:b/>
                <w:bCs/>
              </w:rPr>
              <w:t>Заказчик:</w:t>
            </w:r>
          </w:p>
        </w:tc>
        <w:tc>
          <w:tcPr>
            <w:tcW w:w="4999" w:type="dxa"/>
          </w:tcPr>
          <w:p w:rsidR="00DC4B20" w:rsidRPr="00AF6D45" w:rsidRDefault="00DC4B20" w:rsidP="00C34845">
            <w:pPr>
              <w:ind w:firstLine="709"/>
              <w:jc w:val="both"/>
              <w:rPr>
                <w:snapToGrid w:val="0"/>
              </w:rPr>
            </w:pPr>
            <w:r w:rsidRPr="00244EF4">
              <w:rPr>
                <w:b/>
              </w:rPr>
              <w:t>Поставщик</w:t>
            </w:r>
            <w:r w:rsidRPr="00244EF4">
              <w:rPr>
                <w:b/>
                <w:bCs/>
              </w:rPr>
              <w:t>:</w:t>
            </w:r>
          </w:p>
        </w:tc>
      </w:tr>
    </w:tbl>
    <w:p w:rsidR="00DC4B20" w:rsidRDefault="00DC4B20" w:rsidP="00DC4B20">
      <w:pPr>
        <w:widowControl w:val="0"/>
        <w:rPr>
          <w:b/>
        </w:rPr>
      </w:pPr>
    </w:p>
    <w:p w:rsidR="00DC4B20" w:rsidRDefault="00DC4B20" w:rsidP="003775AE">
      <w:pPr>
        <w:widowControl w:val="0"/>
        <w:rPr>
          <w:b/>
        </w:rPr>
      </w:pPr>
    </w:p>
    <w:sectPr w:rsidR="00DC4B20" w:rsidSect="004125A3">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52" w:rsidRDefault="00455F52" w:rsidP="00D24E1F">
      <w:r>
        <w:separator/>
      </w:r>
    </w:p>
  </w:endnote>
  <w:endnote w:type="continuationSeparator" w:id="0">
    <w:p w:rsidR="00455F52" w:rsidRDefault="00455F52" w:rsidP="00D24E1F">
      <w:r>
        <w:continuationSeparator/>
      </w:r>
    </w:p>
  </w:endnote>
  <w:endnote w:id="1">
    <w:p w:rsidR="008646FB" w:rsidRPr="00244EF4" w:rsidRDefault="008646FB" w:rsidP="008646FB">
      <w:pPr>
        <w:autoSpaceDE w:val="0"/>
        <w:autoSpaceDN w:val="0"/>
        <w:adjustRightInd w:val="0"/>
        <w:ind w:firstLine="539"/>
        <w:jc w:val="both"/>
        <w:rPr>
          <w:sz w:val="20"/>
          <w:szCs w:val="20"/>
        </w:rPr>
      </w:pPr>
      <w:r w:rsidRPr="00244EF4">
        <w:rPr>
          <w:rStyle w:val="ac"/>
          <w:sz w:val="20"/>
          <w:szCs w:val="20"/>
        </w:rPr>
        <w:endnoteRef/>
      </w:r>
      <w:r w:rsidRPr="00244EF4">
        <w:rPr>
          <w:sz w:val="20"/>
          <w:szCs w:val="20"/>
        </w:rPr>
        <w:t xml:space="preserve"> </w:t>
      </w:r>
      <w:r w:rsidRPr="00244EF4">
        <w:rPr>
          <w:rFonts w:eastAsiaTheme="minorHAnsi"/>
          <w:bCs/>
          <w:sz w:val="20"/>
          <w:szCs w:val="20"/>
          <w:lang w:eastAsia="en-US"/>
        </w:rPr>
        <w:t xml:space="preserve">В случае, предусмотренном </w:t>
      </w:r>
      <w:hyperlink r:id="rId1" w:history="1">
        <w:r w:rsidRPr="00244EF4">
          <w:rPr>
            <w:rFonts w:eastAsiaTheme="minorHAnsi"/>
            <w:bCs/>
            <w:sz w:val="20"/>
            <w:szCs w:val="20"/>
            <w:lang w:eastAsia="en-US"/>
          </w:rPr>
          <w:t>частью 24 статьи 22</w:t>
        </w:r>
      </w:hyperlink>
      <w:r w:rsidRPr="00244EF4">
        <w:rPr>
          <w:rFonts w:eastAsiaTheme="minorHAnsi"/>
          <w:bCs/>
          <w:sz w:val="20"/>
          <w:szCs w:val="20"/>
          <w:lang w:eastAsia="en-US"/>
        </w:rPr>
        <w:t xml:space="preserve"> Федерального закона </w:t>
      </w:r>
      <w:r w:rsidR="00521F9E">
        <w:rPr>
          <w:sz w:val="20"/>
          <w:szCs w:val="20"/>
        </w:rPr>
        <w:t>от 05.04.</w:t>
      </w:r>
      <w:r w:rsidRPr="00244EF4">
        <w:rPr>
          <w:sz w:val="20"/>
          <w:szCs w:val="20"/>
        </w:rPr>
        <w:t xml:space="preserve">2013 № 44-ФЗ </w:t>
      </w:r>
      <w:r w:rsidR="00521F9E">
        <w:rPr>
          <w:sz w:val="20"/>
          <w:szCs w:val="20"/>
        </w:rPr>
        <w:br/>
      </w:r>
      <w:r w:rsidRPr="00244EF4">
        <w:rPr>
          <w:sz w:val="20"/>
          <w:szCs w:val="20"/>
        </w:rPr>
        <w:t>«О контрактной системе в сфере закупок товаров, работ, услуг для обеспечения государственных и муниципальных нужд» (далее – Закон № 44-ФЗ)</w:t>
      </w:r>
      <w:r w:rsidRPr="00244EF4">
        <w:rPr>
          <w:rFonts w:eastAsiaTheme="minorHAnsi"/>
          <w:bCs/>
          <w:sz w:val="20"/>
          <w:szCs w:val="20"/>
          <w:lang w:eastAsia="en-US"/>
        </w:rPr>
        <w:t>, контракт должен содержать порядок определения количества поставляемого товара на основании заявок заказчика.</w:t>
      </w:r>
    </w:p>
  </w:endnote>
  <w:endnote w:id="2">
    <w:p w:rsidR="00752EF2" w:rsidRPr="00244EF4" w:rsidRDefault="00752EF2" w:rsidP="00752EF2">
      <w:pPr>
        <w:pStyle w:val="aa"/>
        <w:ind w:firstLine="539"/>
        <w:jc w:val="both"/>
      </w:pPr>
      <w:r w:rsidRPr="00244EF4">
        <w:rPr>
          <w:rStyle w:val="ac"/>
        </w:rPr>
        <w:endnoteRef/>
      </w:r>
      <w:r w:rsidRPr="00244EF4">
        <w:t xml:space="preserve"> В случае, если контракт</w:t>
      </w:r>
      <w:r w:rsidR="009D754C" w:rsidRPr="00244EF4">
        <w:t>ом</w:t>
      </w:r>
      <w:r w:rsidRPr="00244EF4">
        <w:t xml:space="preserve"> предусмотрены отдельные этапы </w:t>
      </w:r>
      <w:r w:rsidR="006E655F" w:rsidRPr="00244EF4">
        <w:t xml:space="preserve">его </w:t>
      </w:r>
      <w:r w:rsidRPr="00244EF4">
        <w:t xml:space="preserve">исполнения, </w:t>
      </w:r>
      <w:r w:rsidR="00C6221F" w:rsidRPr="00244EF4">
        <w:t xml:space="preserve">в контракте </w:t>
      </w:r>
      <w:r w:rsidRPr="00244EF4">
        <w:t>указываются сроки исполнения таких этапов.</w:t>
      </w:r>
    </w:p>
  </w:endnote>
  <w:endnote w:id="3">
    <w:p w:rsidR="00F660C0" w:rsidRPr="00244EF4" w:rsidRDefault="002F60F0" w:rsidP="00686CB5">
      <w:pPr>
        <w:pStyle w:val="a7"/>
        <w:ind w:firstLine="539"/>
        <w:jc w:val="both"/>
      </w:pPr>
      <w:r w:rsidRPr="00244EF4">
        <w:rPr>
          <w:rStyle w:val="ac"/>
        </w:rPr>
        <w:endnoteRef/>
      </w:r>
      <w:r w:rsidRPr="00244EF4">
        <w:t xml:space="preserve"> Раздел 2 проекта </w:t>
      </w:r>
      <w:r w:rsidR="00F660C0" w:rsidRPr="00244EF4">
        <w:t>к</w:t>
      </w:r>
      <w:r w:rsidRPr="00244EF4">
        <w:t xml:space="preserve">онтракта </w:t>
      </w:r>
      <w:r w:rsidR="00252343" w:rsidRPr="00244EF4">
        <w:t xml:space="preserve">должен </w:t>
      </w:r>
      <w:r w:rsidRPr="00244EF4">
        <w:t xml:space="preserve">быть </w:t>
      </w:r>
      <w:r w:rsidR="004D328E" w:rsidRPr="00244EF4">
        <w:t>дополнен требованиями</w:t>
      </w:r>
      <w:r w:rsidRPr="00244EF4">
        <w:t xml:space="preserve"> </w:t>
      </w:r>
      <w:r w:rsidR="004D328E" w:rsidRPr="00244EF4">
        <w:t>к гарантии качества товара, а также</w:t>
      </w:r>
      <w:r w:rsidR="004D328E" w:rsidRPr="00244EF4">
        <w:rPr>
          <w:bCs/>
        </w:rPr>
        <w:t xml:space="preserve"> требованиями </w:t>
      </w:r>
      <w:r w:rsidRPr="00244EF4">
        <w:t xml:space="preserve">к гарантийному сроку и (или) объему предоставления гарантий </w:t>
      </w:r>
      <w:r w:rsidR="004D328E" w:rsidRPr="00244EF4">
        <w:t>его</w:t>
      </w:r>
      <w:r w:rsidRPr="00244EF4">
        <w:t xml:space="preserve"> качества, к гарантийному обслуживанию товара</w:t>
      </w:r>
      <w:r w:rsidR="00EE08F1" w:rsidRPr="00244EF4">
        <w:t xml:space="preserve"> (далее – гарантийные обязательства)</w:t>
      </w:r>
      <w:r w:rsidR="00252343" w:rsidRPr="00244EF4">
        <w:t xml:space="preserve"> в случае установления таких требований в соответствии с частью 4 статьи 33 Закона № 44-ФЗ. </w:t>
      </w:r>
    </w:p>
    <w:p w:rsidR="002F60F0" w:rsidRPr="00244EF4" w:rsidRDefault="002F60F0" w:rsidP="00686CB5">
      <w:pPr>
        <w:pStyle w:val="a7"/>
        <w:ind w:firstLine="539"/>
        <w:jc w:val="both"/>
      </w:pPr>
      <w:r w:rsidRPr="00244EF4">
        <w:t xml:space="preserve">Если предметом </w:t>
      </w:r>
      <w:r w:rsidR="00F660C0" w:rsidRPr="00244EF4">
        <w:t>к</w:t>
      </w:r>
      <w:r w:rsidRPr="00244EF4">
        <w:t xml:space="preserve">онтракта является поставка потребляемых товаров, то раздел 2 проекта </w:t>
      </w:r>
      <w:r w:rsidR="00F660C0" w:rsidRPr="00244EF4">
        <w:t>к</w:t>
      </w:r>
      <w:r w:rsidRPr="00244EF4">
        <w:t>онтракта может быть дополнен требованием к остаточному сроку годности товар</w:t>
      </w:r>
      <w:r w:rsidR="00F660C0" w:rsidRPr="00244EF4">
        <w:t>а</w:t>
      </w:r>
      <w:r w:rsidRPr="00244EF4">
        <w:t>.</w:t>
      </w:r>
    </w:p>
  </w:endnote>
  <w:endnote w:id="4">
    <w:p w:rsidR="008646FB" w:rsidRPr="00244EF4" w:rsidRDefault="008646FB" w:rsidP="00285843">
      <w:pPr>
        <w:autoSpaceDE w:val="0"/>
        <w:autoSpaceDN w:val="0"/>
        <w:adjustRightInd w:val="0"/>
        <w:ind w:firstLine="540"/>
        <w:jc w:val="both"/>
      </w:pPr>
      <w:r w:rsidRPr="00244EF4">
        <w:rPr>
          <w:rStyle w:val="ac"/>
          <w:sz w:val="20"/>
          <w:szCs w:val="20"/>
        </w:rPr>
        <w:endnoteRef/>
      </w:r>
      <w:r w:rsidRPr="00244EF4">
        <w:rPr>
          <w:sz w:val="20"/>
          <w:szCs w:val="20"/>
        </w:rPr>
        <w:t xml:space="preserve"> </w:t>
      </w:r>
      <w:r w:rsidRPr="00244EF4">
        <w:rPr>
          <w:rFonts w:eastAsiaTheme="minorHAnsi"/>
          <w:bCs/>
          <w:sz w:val="20"/>
          <w:szCs w:val="20"/>
          <w:lang w:eastAsia="en-US"/>
        </w:rPr>
        <w:t xml:space="preserve">В случае, предусмотренном </w:t>
      </w:r>
      <w:hyperlink r:id="rId2" w:history="1">
        <w:r w:rsidRPr="00244EF4">
          <w:rPr>
            <w:rFonts w:eastAsiaTheme="minorHAnsi"/>
            <w:bCs/>
            <w:sz w:val="20"/>
            <w:szCs w:val="20"/>
            <w:lang w:eastAsia="en-US"/>
          </w:rPr>
          <w:t>частью 24 статьи 22</w:t>
        </w:r>
      </w:hyperlink>
      <w:r w:rsidRPr="00244EF4">
        <w:rPr>
          <w:rFonts w:eastAsiaTheme="minorHAnsi"/>
          <w:bCs/>
          <w:sz w:val="20"/>
          <w:szCs w:val="20"/>
          <w:lang w:eastAsia="en-US"/>
        </w:rPr>
        <w:t xml:space="preserve"> Закона </w:t>
      </w:r>
      <w:r w:rsidRPr="00244EF4">
        <w:rPr>
          <w:sz w:val="20"/>
          <w:szCs w:val="20"/>
        </w:rPr>
        <w:t>№ 44-ФЗ</w:t>
      </w:r>
      <w:r w:rsidR="005E1C2A" w:rsidRPr="00244EF4">
        <w:rPr>
          <w:sz w:val="20"/>
          <w:szCs w:val="20"/>
        </w:rPr>
        <w:t>,</w:t>
      </w:r>
      <w:r w:rsidRPr="00244EF4">
        <w:rPr>
          <w:sz w:val="20"/>
          <w:szCs w:val="20"/>
        </w:rPr>
        <w:t xml:space="preserve"> </w:t>
      </w:r>
      <w:r w:rsidRPr="00244EF4">
        <w:rPr>
          <w:rFonts w:eastAsiaTheme="minorHAnsi"/>
          <w:bCs/>
          <w:sz w:val="20"/>
          <w:szCs w:val="20"/>
          <w:lang w:eastAsia="en-US"/>
        </w:rPr>
        <w:t>указываются цены единиц товара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w:t>
      </w:r>
      <w:r w:rsidR="00285843" w:rsidRPr="00244EF4">
        <w:rPr>
          <w:rFonts w:eastAsiaTheme="minorHAnsi"/>
          <w:bCs/>
          <w:sz w:val="20"/>
          <w:szCs w:val="20"/>
          <w:lang w:eastAsia="en-US"/>
        </w:rPr>
        <w:t xml:space="preserve"> </w:t>
      </w:r>
      <w:r w:rsidR="00285843" w:rsidRPr="00244EF4">
        <w:rPr>
          <w:rFonts w:eastAsiaTheme="minorHAnsi"/>
          <w:sz w:val="20"/>
          <w:szCs w:val="20"/>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5">
    <w:p w:rsidR="002F5AE5" w:rsidRDefault="002A3B11" w:rsidP="002A3B11">
      <w:pPr>
        <w:pStyle w:val="aa"/>
        <w:ind w:firstLine="539"/>
        <w:jc w:val="both"/>
      </w:pPr>
      <w:r w:rsidRPr="00244EF4">
        <w:rPr>
          <w:rStyle w:val="ac"/>
        </w:rPr>
        <w:endnoteRef/>
      </w:r>
      <w:r w:rsidRPr="00244EF4">
        <w:t xml:space="preserve"> В случае, предусмотренном </w:t>
      </w:r>
      <w:hyperlink r:id="rId3" w:history="1">
        <w:r w:rsidRPr="00244EF4">
          <w:t>частью 24 статьи 22</w:t>
        </w:r>
      </w:hyperlink>
      <w:r w:rsidRPr="00244EF4">
        <w:t xml:space="preserve"> </w:t>
      </w:r>
      <w:r w:rsidRPr="00244EF4">
        <w:rPr>
          <w:rFonts w:eastAsiaTheme="minorHAnsi"/>
          <w:bCs/>
          <w:lang w:eastAsia="en-US"/>
        </w:rPr>
        <w:t xml:space="preserve">Закона </w:t>
      </w:r>
      <w:r w:rsidRPr="00244EF4">
        <w:t>№ 44-ФЗ, контракт должен содержать условие о том, что 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sidR="009D754C" w:rsidRPr="00244EF4">
        <w:t xml:space="preserve"> В случае, если контрактом предусмотрены отдельные этапы его исполнения, </w:t>
      </w:r>
      <w:r w:rsidR="00C6221F" w:rsidRPr="00244EF4">
        <w:t>в контракте</w:t>
      </w:r>
      <w:r w:rsidR="009D754C" w:rsidRPr="00244EF4">
        <w:t xml:space="preserve"> указываются сроки </w:t>
      </w:r>
      <w:r w:rsidR="00C6221F" w:rsidRPr="00244EF4">
        <w:t>оплаты</w:t>
      </w:r>
      <w:r w:rsidR="009D754C" w:rsidRPr="00244EF4">
        <w:t xml:space="preserve"> таких этапов.</w:t>
      </w:r>
    </w:p>
    <w:p w:rsidR="006C4B16" w:rsidRPr="00244EF4" w:rsidRDefault="009739E2" w:rsidP="002A3B11">
      <w:pPr>
        <w:pStyle w:val="aa"/>
        <w:ind w:firstLine="539"/>
        <w:jc w:val="both"/>
      </w:pPr>
      <w:r w:rsidRPr="007B343A">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p>
  </w:endnote>
  <w:endnote w:id="6">
    <w:p w:rsidR="007F5442" w:rsidRPr="00244EF4" w:rsidRDefault="007F5442" w:rsidP="00712DD0">
      <w:pPr>
        <w:autoSpaceDE w:val="0"/>
        <w:autoSpaceDN w:val="0"/>
        <w:adjustRightInd w:val="0"/>
        <w:ind w:firstLine="540"/>
        <w:jc w:val="both"/>
        <w:rPr>
          <w:rFonts w:eastAsiaTheme="minorHAnsi"/>
          <w:sz w:val="20"/>
          <w:szCs w:val="20"/>
          <w:lang w:eastAsia="en-US"/>
        </w:rPr>
      </w:pPr>
      <w:r w:rsidRPr="00244EF4">
        <w:rPr>
          <w:rStyle w:val="ac"/>
          <w:sz w:val="20"/>
          <w:szCs w:val="20"/>
        </w:rPr>
        <w:endnoteRef/>
      </w:r>
      <w:r w:rsidRPr="00244EF4">
        <w:rPr>
          <w:sz w:val="20"/>
          <w:szCs w:val="20"/>
        </w:rPr>
        <w:t xml:space="preserve"> </w:t>
      </w:r>
      <w:r w:rsidR="00C51838" w:rsidRPr="00244EF4">
        <w:rPr>
          <w:sz w:val="20"/>
          <w:szCs w:val="20"/>
        </w:rPr>
        <w:t>Подп</w:t>
      </w:r>
      <w:r w:rsidRPr="00244EF4">
        <w:rPr>
          <w:sz w:val="20"/>
          <w:szCs w:val="20"/>
        </w:rPr>
        <w:t xml:space="preserve">ункт включается в проект </w:t>
      </w:r>
      <w:r w:rsidR="004D328E" w:rsidRPr="00244EF4">
        <w:rPr>
          <w:sz w:val="20"/>
          <w:szCs w:val="20"/>
        </w:rPr>
        <w:t>к</w:t>
      </w:r>
      <w:r w:rsidRPr="00244EF4">
        <w:rPr>
          <w:sz w:val="20"/>
          <w:szCs w:val="20"/>
        </w:rPr>
        <w:t xml:space="preserve">онтракта в случае привлечения к исполнению </w:t>
      </w:r>
      <w:r w:rsidR="004D328E" w:rsidRPr="00244EF4">
        <w:rPr>
          <w:sz w:val="20"/>
          <w:szCs w:val="20"/>
        </w:rPr>
        <w:t>к</w:t>
      </w:r>
      <w:r w:rsidRPr="00244EF4">
        <w:rPr>
          <w:sz w:val="20"/>
          <w:szCs w:val="20"/>
        </w:rPr>
        <w:t xml:space="preserve">онтракта </w:t>
      </w:r>
      <w:r w:rsidRPr="00244EF4">
        <w:rPr>
          <w:rFonts w:eastAsiaTheme="minorHAnsi"/>
          <w:sz w:val="20"/>
          <w:szCs w:val="20"/>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r w:rsidR="00712DD0" w:rsidRPr="00244EF4">
        <w:rPr>
          <w:rFonts w:eastAsiaTheme="minorHAnsi"/>
          <w:sz w:val="20"/>
          <w:szCs w:val="20"/>
          <w:lang w:eastAsia="en-US"/>
        </w:rPr>
        <w:t>.</w:t>
      </w:r>
    </w:p>
  </w:endnote>
  <w:endnote w:id="7">
    <w:p w:rsidR="00173E54" w:rsidRPr="00244EF4" w:rsidRDefault="00173E54" w:rsidP="00692283">
      <w:pPr>
        <w:ind w:firstLine="540"/>
        <w:jc w:val="both"/>
        <w:rPr>
          <w:sz w:val="20"/>
          <w:szCs w:val="20"/>
        </w:rPr>
      </w:pPr>
      <w:r w:rsidRPr="00244EF4">
        <w:rPr>
          <w:rStyle w:val="ac"/>
          <w:sz w:val="20"/>
          <w:szCs w:val="20"/>
        </w:rPr>
        <w:endnoteRef/>
      </w:r>
      <w:r w:rsidRPr="00244EF4">
        <w:rPr>
          <w:sz w:val="20"/>
          <w:szCs w:val="20"/>
        </w:rPr>
        <w:t xml:space="preserve"> </w:t>
      </w:r>
      <w:bookmarkStart w:id="3" w:name="p0"/>
      <w:bookmarkEnd w:id="3"/>
      <w:r w:rsidR="00692283" w:rsidRPr="00244EF4">
        <w:rPr>
          <w:sz w:val="20"/>
          <w:szCs w:val="20"/>
        </w:rPr>
        <w:t xml:space="preserve">В случае, если начальная (максимальная) цена контракта при осуществлении закупки товара превышает </w:t>
      </w:r>
      <w:hyperlink r:id="rId4" w:history="1">
        <w:r w:rsidR="00692283" w:rsidRPr="00244EF4">
          <w:rPr>
            <w:sz w:val="20"/>
            <w:szCs w:val="20"/>
          </w:rPr>
          <w:t>размер</w:t>
        </w:r>
      </w:hyperlink>
      <w:r w:rsidR="00692283" w:rsidRPr="00244EF4">
        <w:rPr>
          <w:sz w:val="20"/>
          <w:szCs w:val="20"/>
        </w:rPr>
        <w:t xml:space="preserve">, установленный Правительством Российской Федерации, в контракте должна быть указана обязанность поставщика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пени в размере одной трехсотой действующей на дату уплаты пени </w:t>
      </w:r>
      <w:hyperlink r:id="rId5" w:history="1">
        <w:r w:rsidR="00692283" w:rsidRPr="00244EF4">
          <w:rPr>
            <w:sz w:val="20"/>
            <w:szCs w:val="20"/>
          </w:rPr>
          <w:t>ключевой ставки</w:t>
        </w:r>
      </w:hyperlink>
      <w:r w:rsidR="00692283" w:rsidRPr="00244EF4">
        <w:rPr>
          <w:sz w:val="20"/>
          <w:szCs w:val="20"/>
        </w:rPr>
        <w:t xml:space="preserve">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endnote>
  <w:endnote w:id="8">
    <w:p w:rsidR="00E22FA3" w:rsidRPr="00244EF4" w:rsidRDefault="00E22FA3" w:rsidP="00E22FA3">
      <w:pPr>
        <w:pStyle w:val="aa"/>
        <w:ind w:firstLine="540"/>
        <w:jc w:val="both"/>
      </w:pPr>
      <w:r w:rsidRPr="00244EF4">
        <w:rPr>
          <w:rStyle w:val="ac"/>
        </w:rPr>
        <w:endnoteRef/>
      </w:r>
      <w:r w:rsidRPr="00244EF4">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такого обеспечения в соответствии с Законом </w:t>
      </w:r>
      <w:r w:rsidRPr="00244EF4">
        <w:br/>
        <w:t>№ 44-ФЗ в порядке и в сроки, которые установлены контрактом.</w:t>
      </w:r>
    </w:p>
  </w:endnote>
  <w:endnote w:id="9">
    <w:p w:rsidR="000F0F2F" w:rsidRPr="00244EF4" w:rsidRDefault="000F0F2F" w:rsidP="000F0F2F">
      <w:pPr>
        <w:autoSpaceDE w:val="0"/>
        <w:autoSpaceDN w:val="0"/>
        <w:adjustRightInd w:val="0"/>
        <w:ind w:firstLine="540"/>
        <w:jc w:val="both"/>
      </w:pPr>
      <w:r w:rsidRPr="00244EF4">
        <w:rPr>
          <w:rStyle w:val="ac"/>
          <w:sz w:val="20"/>
          <w:szCs w:val="20"/>
        </w:rPr>
        <w:endnoteRef/>
      </w:r>
      <w:r w:rsidRPr="00244EF4">
        <w:rPr>
          <w:sz w:val="20"/>
          <w:szCs w:val="20"/>
        </w:rPr>
        <w:t xml:space="preserve"> </w:t>
      </w:r>
      <w:r w:rsidRPr="00244EF4">
        <w:rPr>
          <w:rFonts w:eastAsiaTheme="minorHAnsi"/>
          <w:sz w:val="20"/>
          <w:szCs w:val="20"/>
          <w:lang w:eastAsia="en-US"/>
        </w:rPr>
        <w:t xml:space="preserve">Размер штрафа устанавливается контрактом в соответствии с </w:t>
      </w:r>
      <w:hyperlink r:id="rId6" w:history="1">
        <w:r w:rsidRPr="00244EF4">
          <w:rPr>
            <w:rFonts w:eastAsiaTheme="minorHAnsi"/>
            <w:sz w:val="20"/>
            <w:szCs w:val="20"/>
            <w:lang w:eastAsia="en-US"/>
          </w:rPr>
          <w:t>пунктами 3</w:t>
        </w:r>
      </w:hyperlink>
      <w:r w:rsidRPr="00244EF4">
        <w:rPr>
          <w:rFonts w:eastAsiaTheme="minorHAnsi"/>
          <w:sz w:val="20"/>
          <w:szCs w:val="20"/>
          <w:lang w:eastAsia="en-US"/>
        </w:rPr>
        <w:t xml:space="preserve"> - </w:t>
      </w:r>
      <w:hyperlink r:id="rId7" w:history="1">
        <w:r w:rsidRPr="00244EF4">
          <w:rPr>
            <w:rFonts w:eastAsiaTheme="minorHAnsi"/>
            <w:sz w:val="20"/>
            <w:szCs w:val="20"/>
            <w:lang w:eastAsia="en-US"/>
          </w:rPr>
          <w:t>9</w:t>
        </w:r>
      </w:hyperlink>
      <w:r w:rsidRPr="00244EF4">
        <w:rPr>
          <w:rFonts w:eastAsiaTheme="minorHAnsi"/>
          <w:sz w:val="20"/>
          <w:szCs w:val="20"/>
          <w:lang w:eastAsia="en-US"/>
        </w:rPr>
        <w:t xml:space="preserve"> Правил, за исключением случая, предусмотренного </w:t>
      </w:r>
      <w:hyperlink r:id="rId8" w:history="1">
        <w:r w:rsidRPr="00244EF4">
          <w:rPr>
            <w:rFonts w:eastAsiaTheme="minorHAnsi"/>
            <w:sz w:val="20"/>
            <w:szCs w:val="20"/>
            <w:lang w:eastAsia="en-US"/>
          </w:rPr>
          <w:t>пунктом 13</w:t>
        </w:r>
      </w:hyperlink>
      <w:r w:rsidRPr="00244EF4">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0">
    <w:p w:rsidR="00B37542" w:rsidRPr="00244EF4" w:rsidRDefault="009E0AEB" w:rsidP="00B37542">
      <w:pPr>
        <w:ind w:firstLine="540"/>
        <w:jc w:val="both"/>
        <w:rPr>
          <w:sz w:val="20"/>
          <w:szCs w:val="20"/>
        </w:rPr>
      </w:pPr>
      <w:r w:rsidRPr="00244EF4">
        <w:rPr>
          <w:rStyle w:val="ac"/>
          <w:sz w:val="20"/>
          <w:szCs w:val="20"/>
        </w:rPr>
        <w:endnoteRef/>
      </w:r>
      <w:r w:rsidRPr="00244EF4">
        <w:rPr>
          <w:sz w:val="20"/>
          <w:szCs w:val="20"/>
        </w:rPr>
        <w:t xml:space="preserve"> </w:t>
      </w:r>
      <w:r w:rsidR="00B37542" w:rsidRPr="00244EF4">
        <w:rPr>
          <w:sz w:val="20"/>
          <w:szCs w:val="20"/>
        </w:rPr>
        <w:t xml:space="preserve">В случае, если предложенные в заявке участника закупки цена, сумма цен единиц товара снижены на двадцать пять и более процентов по отношению к начальной (максимальной) цене контракта, начальной сумме цен единиц товара участник закупки, с которым заключается контракт, предоставляет обеспечение исполнения контракта с учетом положений </w:t>
      </w:r>
      <w:hyperlink r:id="rId9" w:history="1">
        <w:r w:rsidR="00B37542" w:rsidRPr="00244EF4">
          <w:rPr>
            <w:rStyle w:val="af5"/>
            <w:rFonts w:eastAsia="Calibri"/>
            <w:color w:val="auto"/>
            <w:sz w:val="20"/>
            <w:szCs w:val="20"/>
            <w:u w:val="none"/>
          </w:rPr>
          <w:t>статьи 37</w:t>
        </w:r>
      </w:hyperlink>
      <w:r w:rsidR="00B37542" w:rsidRPr="00244EF4">
        <w:rPr>
          <w:sz w:val="20"/>
          <w:szCs w:val="20"/>
        </w:rPr>
        <w:t xml:space="preserve"> Закона № 44-ФЗ.</w:t>
      </w:r>
    </w:p>
    <w:p w:rsidR="009E0AEB" w:rsidRPr="00244EF4" w:rsidRDefault="009E0AEB" w:rsidP="00B37542">
      <w:pPr>
        <w:pStyle w:val="aa"/>
        <w:ind w:firstLine="540"/>
        <w:jc w:val="both"/>
      </w:pPr>
      <w:r w:rsidRPr="00244EF4">
        <w:t xml:space="preserve">В случае </w:t>
      </w:r>
      <w:r w:rsidR="009B0EE0" w:rsidRPr="00244EF4">
        <w:t xml:space="preserve">установления </w:t>
      </w:r>
      <w:r w:rsidR="005920F2" w:rsidRPr="00244EF4">
        <w:rPr>
          <w:rFonts w:eastAsiaTheme="minorHAnsi"/>
          <w:iCs/>
          <w:lang w:eastAsia="en-US"/>
        </w:rPr>
        <w:t xml:space="preserve">в соответствии со </w:t>
      </w:r>
      <w:hyperlink r:id="rId10" w:history="1">
        <w:r w:rsidR="005920F2" w:rsidRPr="00244EF4">
          <w:rPr>
            <w:rFonts w:eastAsiaTheme="minorHAnsi"/>
            <w:iCs/>
            <w:lang w:eastAsia="en-US"/>
          </w:rPr>
          <w:t>статьей 96</w:t>
        </w:r>
      </w:hyperlink>
      <w:r w:rsidR="005920F2" w:rsidRPr="00244EF4">
        <w:rPr>
          <w:rFonts w:eastAsiaTheme="minorHAnsi"/>
          <w:iCs/>
          <w:lang w:eastAsia="en-US"/>
        </w:rPr>
        <w:t xml:space="preserve"> Закона № 44-ФЗ требования обеспечения гарантийных обязательств </w:t>
      </w:r>
      <w:r w:rsidRPr="00244EF4">
        <w:t xml:space="preserve">раздел </w:t>
      </w:r>
      <w:r w:rsidR="009B0EE0" w:rsidRPr="00244EF4">
        <w:t>9</w:t>
      </w:r>
      <w:r w:rsidRPr="00244EF4">
        <w:t xml:space="preserve"> проекта контракта должен содержать </w:t>
      </w:r>
      <w:r w:rsidR="009B0EE0" w:rsidRPr="00244EF4">
        <w:t xml:space="preserve">также </w:t>
      </w:r>
      <w:r w:rsidR="00125F8E" w:rsidRPr="00244EF4">
        <w:t xml:space="preserve">размер обеспечения гарантийных обязательств, </w:t>
      </w:r>
      <w:r w:rsidRPr="00244EF4">
        <w:t>порядок и срок предоставления поставщиком обеспечения гарантийных обязательств</w:t>
      </w:r>
      <w:r w:rsidR="0049317F" w:rsidRPr="00244EF4">
        <w:t>, а также требования к такому обеспечению</w:t>
      </w:r>
      <w:r w:rsidRPr="00244EF4">
        <w:t>.</w:t>
      </w:r>
    </w:p>
  </w:endnote>
  <w:endnote w:id="11">
    <w:p w:rsidR="001377EE" w:rsidRPr="00244EF4" w:rsidRDefault="001377EE" w:rsidP="001377EE">
      <w:pPr>
        <w:pStyle w:val="aa"/>
        <w:ind w:firstLine="540"/>
        <w:jc w:val="both"/>
      </w:pPr>
      <w:r w:rsidRPr="00244EF4">
        <w:rPr>
          <w:rStyle w:val="ac"/>
        </w:rPr>
        <w:endnoteRef/>
      </w:r>
      <w:r w:rsidRPr="00244EF4">
        <w:t xml:space="preserve"> В случае заключения контракта по результатам определения поставщиков (подрядчиков, исполнителей) в соответствии с </w:t>
      </w:r>
      <w:hyperlink r:id="rId11" w:history="1">
        <w:r w:rsidRPr="00244EF4">
          <w:t>пунктом 1 части 1 статьи 30</w:t>
        </w:r>
      </w:hyperlink>
      <w:r w:rsidRPr="00244EF4">
        <w:t xml:space="preserve"> Закона № 44-ФЗ размер обеспечения исполнения контракта устанавливается от цены, по которой заключается контракт.</w:t>
      </w:r>
    </w:p>
  </w:endnote>
  <w:endnote w:id="12">
    <w:p w:rsidR="00FF0590" w:rsidRPr="00FF0590" w:rsidRDefault="00FF0590" w:rsidP="00FF0590">
      <w:pPr>
        <w:pStyle w:val="aa"/>
        <w:ind w:firstLine="539"/>
        <w:jc w:val="both"/>
      </w:pPr>
      <w:r w:rsidRPr="00FF0590">
        <w:rPr>
          <w:rStyle w:val="ac"/>
          <w:highlight w:val="yellow"/>
        </w:rPr>
        <w:endnoteRef/>
      </w:r>
      <w:r w:rsidRPr="00FF0590">
        <w:rPr>
          <w:highlight w:val="yellow"/>
        </w:rPr>
        <w:t xml:space="preserve"> </w:t>
      </w:r>
      <w:r>
        <w:rPr>
          <w:highlight w:val="yellow"/>
        </w:rPr>
        <w:t xml:space="preserve">Пункт </w:t>
      </w:r>
      <w:r w:rsidR="00E97418">
        <w:rPr>
          <w:highlight w:val="yellow"/>
        </w:rPr>
        <w:t>включается в проект контракта п</w:t>
      </w:r>
      <w:r w:rsidRPr="00FF0590">
        <w:rPr>
          <w:highlight w:val="yellow"/>
        </w:rPr>
        <w:t>олучателям</w:t>
      </w:r>
      <w:r w:rsidR="00E97418">
        <w:rPr>
          <w:highlight w:val="yellow"/>
        </w:rPr>
        <w:t>и</w:t>
      </w:r>
      <w:r w:rsidRPr="00FF0590">
        <w:rPr>
          <w:highlight w:val="yellow"/>
        </w:rPr>
        <w:t xml:space="preserve"> средств областного бюджета, государственным</w:t>
      </w:r>
      <w:r w:rsidR="00E97418">
        <w:rPr>
          <w:highlight w:val="yellow"/>
        </w:rPr>
        <w:t>и</w:t>
      </w:r>
      <w:r w:rsidRPr="00FF0590">
        <w:rPr>
          <w:highlight w:val="yellow"/>
        </w:rPr>
        <w:t xml:space="preserve"> бюджетным</w:t>
      </w:r>
      <w:r w:rsidR="00E97418">
        <w:rPr>
          <w:highlight w:val="yellow"/>
        </w:rPr>
        <w:t>и</w:t>
      </w:r>
      <w:r w:rsidRPr="00FF0590">
        <w:rPr>
          <w:highlight w:val="yellow"/>
        </w:rPr>
        <w:t xml:space="preserve"> и автономным</w:t>
      </w:r>
      <w:r w:rsidR="00E97418">
        <w:rPr>
          <w:highlight w:val="yellow"/>
        </w:rPr>
        <w:t>и</w:t>
      </w:r>
      <w:r w:rsidRPr="00FF0590">
        <w:rPr>
          <w:highlight w:val="yellow"/>
        </w:rPr>
        <w:t xml:space="preserve"> учреждениям</w:t>
      </w:r>
      <w:r w:rsidR="00E97418">
        <w:rPr>
          <w:highlight w:val="yellow"/>
        </w:rPr>
        <w:t>и</w:t>
      </w:r>
      <w:r w:rsidRPr="00FF0590">
        <w:rPr>
          <w:highlight w:val="yellow"/>
        </w:rPr>
        <w:t xml:space="preserve"> Архангельской области при заключении государственных контрактов и иных договоров о поставке товаров, подлежащих оплате за счет средств областного бюджета</w:t>
      </w:r>
      <w:r w:rsidR="00E97418">
        <w:t>.</w:t>
      </w:r>
    </w:p>
  </w:endnote>
  <w:endnote w:id="13">
    <w:p w:rsidR="00C914B8" w:rsidRPr="00244EF4" w:rsidRDefault="00C914B8" w:rsidP="00B562B1">
      <w:pPr>
        <w:pStyle w:val="aa"/>
        <w:ind w:firstLine="539"/>
        <w:jc w:val="both"/>
      </w:pPr>
      <w:r w:rsidRPr="00244EF4">
        <w:rPr>
          <w:rStyle w:val="ac"/>
        </w:rPr>
        <w:endnoteRef/>
      </w:r>
      <w:r w:rsidRPr="00244EF4">
        <w:t xml:space="preserve"> </w:t>
      </w:r>
      <w:r w:rsidR="00B562B1" w:rsidRPr="00244EF4">
        <w:t xml:space="preserve">Информация о реестровой записи указывается в случае применения </w:t>
      </w:r>
      <w:r w:rsidRPr="00244EF4">
        <w:t>постановления Правитель</w:t>
      </w:r>
      <w:r w:rsidR="00521F9E">
        <w:t>ства Российской Федерации от 30.04.</w:t>
      </w:r>
      <w:r w:rsidRPr="00244EF4">
        <w:t>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C44B0" w:rsidRPr="00244EF4">
        <w:t>,</w:t>
      </w:r>
      <w:r w:rsidR="00B562B1" w:rsidRPr="00244EF4">
        <w:t xml:space="preserve"> </w:t>
      </w:r>
      <w:r w:rsidRPr="00244EF4">
        <w:t>постановлени</w:t>
      </w:r>
      <w:r w:rsidR="00B562B1" w:rsidRPr="00244EF4">
        <w:t>я</w:t>
      </w:r>
      <w:r w:rsidRPr="00244EF4">
        <w:t xml:space="preserve"> Правительства Российской Федерац</w:t>
      </w:r>
      <w:r w:rsidR="00521F9E">
        <w:t>ии от 30.04.</w:t>
      </w:r>
      <w:r w:rsidRPr="00244EF4">
        <w:t>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w:t>
      </w:r>
      <w:r w:rsidR="0067097A">
        <w:t>рственных и муниципальных нужд»</w:t>
      </w:r>
      <w:r w:rsidR="001C44B0" w:rsidRPr="00244EF4">
        <w:t>.</w:t>
      </w:r>
    </w:p>
  </w:endnote>
  <w:endnote w:id="14">
    <w:p w:rsidR="00DA3772" w:rsidRDefault="00DA3772" w:rsidP="00DA3772">
      <w:pPr>
        <w:pStyle w:val="aa"/>
        <w:ind w:firstLine="539"/>
        <w:jc w:val="both"/>
      </w:pPr>
      <w:r w:rsidRPr="00244EF4">
        <w:rPr>
          <w:rStyle w:val="ac"/>
        </w:rPr>
        <w:endnoteRef/>
      </w:r>
      <w:r w:rsidRPr="00244EF4">
        <w:t xml:space="preserve"> Информация о совокупном количестве баллов указывается в случае применения постановления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endnote>
  <w:endnote w:id="15">
    <w:p w:rsidR="00521F9E" w:rsidRDefault="00521F9E" w:rsidP="00894B71">
      <w:pPr>
        <w:pStyle w:val="aa"/>
        <w:ind w:firstLine="539"/>
        <w:jc w:val="both"/>
      </w:pPr>
      <w:r w:rsidRPr="00616A3D">
        <w:rPr>
          <w:rStyle w:val="ac"/>
        </w:rPr>
        <w:endnoteRef/>
      </w:r>
      <w:r w:rsidRPr="00616A3D">
        <w:t xml:space="preserve"> </w:t>
      </w:r>
      <w:r w:rsidRPr="007A555D">
        <w:t>Информация о совокупном количеств</w:t>
      </w:r>
      <w:r w:rsidR="00894B71" w:rsidRPr="007A555D">
        <w:t>е</w:t>
      </w:r>
      <w:r w:rsidRPr="007A555D">
        <w:t xml:space="preserve"> баллов (при наличии) </w:t>
      </w:r>
      <w:r w:rsidR="00894B71" w:rsidRPr="00616A3D">
        <w:t>указывается в случае применения постановления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52" w:rsidRDefault="00455F52" w:rsidP="00D24E1F">
      <w:r>
        <w:separator/>
      </w:r>
    </w:p>
  </w:footnote>
  <w:footnote w:type="continuationSeparator" w:id="0">
    <w:p w:rsidR="00455F52" w:rsidRDefault="00455F52" w:rsidP="00D2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1"/>
    <w:rsid w:val="000029E9"/>
    <w:rsid w:val="0001011B"/>
    <w:rsid w:val="00012E18"/>
    <w:rsid w:val="00013812"/>
    <w:rsid w:val="00055905"/>
    <w:rsid w:val="000626DB"/>
    <w:rsid w:val="00082590"/>
    <w:rsid w:val="00097DFF"/>
    <w:rsid w:val="000A5949"/>
    <w:rsid w:val="000C1CF8"/>
    <w:rsid w:val="000D2E83"/>
    <w:rsid w:val="000D63F0"/>
    <w:rsid w:val="000E09E3"/>
    <w:rsid w:val="000E2656"/>
    <w:rsid w:val="000F0F2F"/>
    <w:rsid w:val="000F3443"/>
    <w:rsid w:val="00125755"/>
    <w:rsid w:val="00125F8E"/>
    <w:rsid w:val="001325BA"/>
    <w:rsid w:val="00135210"/>
    <w:rsid w:val="00135CD2"/>
    <w:rsid w:val="001377EE"/>
    <w:rsid w:val="001554EC"/>
    <w:rsid w:val="00157B57"/>
    <w:rsid w:val="00160607"/>
    <w:rsid w:val="00164F18"/>
    <w:rsid w:val="00173E54"/>
    <w:rsid w:val="001771D4"/>
    <w:rsid w:val="00182316"/>
    <w:rsid w:val="00183DC2"/>
    <w:rsid w:val="001867C6"/>
    <w:rsid w:val="00190C0E"/>
    <w:rsid w:val="00191FE3"/>
    <w:rsid w:val="00192D78"/>
    <w:rsid w:val="001968EB"/>
    <w:rsid w:val="001A0882"/>
    <w:rsid w:val="001C44B0"/>
    <w:rsid w:val="001D7045"/>
    <w:rsid w:val="001E147A"/>
    <w:rsid w:val="001E2F91"/>
    <w:rsid w:val="001E4237"/>
    <w:rsid w:val="001F2982"/>
    <w:rsid w:val="001F431B"/>
    <w:rsid w:val="00203940"/>
    <w:rsid w:val="00210256"/>
    <w:rsid w:val="00214C93"/>
    <w:rsid w:val="0022062B"/>
    <w:rsid w:val="00225B4D"/>
    <w:rsid w:val="00244EF4"/>
    <w:rsid w:val="00247F95"/>
    <w:rsid w:val="00252343"/>
    <w:rsid w:val="00263FD9"/>
    <w:rsid w:val="00265518"/>
    <w:rsid w:val="00285843"/>
    <w:rsid w:val="00287308"/>
    <w:rsid w:val="00290208"/>
    <w:rsid w:val="002911CB"/>
    <w:rsid w:val="00291EE5"/>
    <w:rsid w:val="002A3B11"/>
    <w:rsid w:val="002D4332"/>
    <w:rsid w:val="002E1A6C"/>
    <w:rsid w:val="002F4B01"/>
    <w:rsid w:val="002F5AE5"/>
    <w:rsid w:val="002F60F0"/>
    <w:rsid w:val="00300C10"/>
    <w:rsid w:val="00316A1C"/>
    <w:rsid w:val="00316AE7"/>
    <w:rsid w:val="0033401D"/>
    <w:rsid w:val="00340010"/>
    <w:rsid w:val="00345149"/>
    <w:rsid w:val="003460C7"/>
    <w:rsid w:val="0035165C"/>
    <w:rsid w:val="00351FE0"/>
    <w:rsid w:val="00353F59"/>
    <w:rsid w:val="003619A8"/>
    <w:rsid w:val="00362299"/>
    <w:rsid w:val="003771ED"/>
    <w:rsid w:val="003775AE"/>
    <w:rsid w:val="00386ED9"/>
    <w:rsid w:val="003A0E2D"/>
    <w:rsid w:val="003B0F0D"/>
    <w:rsid w:val="003B562F"/>
    <w:rsid w:val="003C70ED"/>
    <w:rsid w:val="003E3A23"/>
    <w:rsid w:val="00406F4F"/>
    <w:rsid w:val="004125A3"/>
    <w:rsid w:val="00415680"/>
    <w:rsid w:val="00420FC1"/>
    <w:rsid w:val="004244DF"/>
    <w:rsid w:val="00424AA0"/>
    <w:rsid w:val="00437228"/>
    <w:rsid w:val="00454C52"/>
    <w:rsid w:val="00455F52"/>
    <w:rsid w:val="00460E67"/>
    <w:rsid w:val="00462F0C"/>
    <w:rsid w:val="00462FF8"/>
    <w:rsid w:val="00476293"/>
    <w:rsid w:val="00480066"/>
    <w:rsid w:val="00481422"/>
    <w:rsid w:val="0048723F"/>
    <w:rsid w:val="0049317F"/>
    <w:rsid w:val="00493CF9"/>
    <w:rsid w:val="004A60B4"/>
    <w:rsid w:val="004C2D68"/>
    <w:rsid w:val="004D328E"/>
    <w:rsid w:val="004D6CB3"/>
    <w:rsid w:val="004E10CD"/>
    <w:rsid w:val="004E1A30"/>
    <w:rsid w:val="004E2584"/>
    <w:rsid w:val="004E4A20"/>
    <w:rsid w:val="00521F9E"/>
    <w:rsid w:val="00527917"/>
    <w:rsid w:val="00540F50"/>
    <w:rsid w:val="00546ABB"/>
    <w:rsid w:val="00552185"/>
    <w:rsid w:val="00556E92"/>
    <w:rsid w:val="00567647"/>
    <w:rsid w:val="00570993"/>
    <w:rsid w:val="00571F45"/>
    <w:rsid w:val="0057215B"/>
    <w:rsid w:val="00582C3D"/>
    <w:rsid w:val="005905A9"/>
    <w:rsid w:val="005920F2"/>
    <w:rsid w:val="00592A48"/>
    <w:rsid w:val="00596C3B"/>
    <w:rsid w:val="00597141"/>
    <w:rsid w:val="005A4835"/>
    <w:rsid w:val="005A5FFF"/>
    <w:rsid w:val="005C7400"/>
    <w:rsid w:val="005D1222"/>
    <w:rsid w:val="005E0FE2"/>
    <w:rsid w:val="005E1C2A"/>
    <w:rsid w:val="005E3E02"/>
    <w:rsid w:val="00600B61"/>
    <w:rsid w:val="00603555"/>
    <w:rsid w:val="00606AF7"/>
    <w:rsid w:val="00616A3D"/>
    <w:rsid w:val="0062139C"/>
    <w:rsid w:val="006226E3"/>
    <w:rsid w:val="00622B0A"/>
    <w:rsid w:val="00625DFD"/>
    <w:rsid w:val="006349D5"/>
    <w:rsid w:val="00634F23"/>
    <w:rsid w:val="0064579B"/>
    <w:rsid w:val="00664E35"/>
    <w:rsid w:val="0067097A"/>
    <w:rsid w:val="00676632"/>
    <w:rsid w:val="006817EE"/>
    <w:rsid w:val="00686A7A"/>
    <w:rsid w:val="00686CB5"/>
    <w:rsid w:val="00692283"/>
    <w:rsid w:val="006A67CD"/>
    <w:rsid w:val="006B0EE0"/>
    <w:rsid w:val="006B1FEB"/>
    <w:rsid w:val="006B71B9"/>
    <w:rsid w:val="006C4B16"/>
    <w:rsid w:val="006D456A"/>
    <w:rsid w:val="006D4F18"/>
    <w:rsid w:val="006E236A"/>
    <w:rsid w:val="006E42B2"/>
    <w:rsid w:val="006E655F"/>
    <w:rsid w:val="006E7B19"/>
    <w:rsid w:val="006F23A7"/>
    <w:rsid w:val="006F591D"/>
    <w:rsid w:val="006F7AFC"/>
    <w:rsid w:val="00707AF8"/>
    <w:rsid w:val="00710D44"/>
    <w:rsid w:val="00712DD0"/>
    <w:rsid w:val="00726F74"/>
    <w:rsid w:val="00750059"/>
    <w:rsid w:val="00752EF2"/>
    <w:rsid w:val="007612B5"/>
    <w:rsid w:val="0076307C"/>
    <w:rsid w:val="00772EF8"/>
    <w:rsid w:val="00774D7B"/>
    <w:rsid w:val="00782DF3"/>
    <w:rsid w:val="007A319B"/>
    <w:rsid w:val="007A499C"/>
    <w:rsid w:val="007A555D"/>
    <w:rsid w:val="007A70A9"/>
    <w:rsid w:val="007B343A"/>
    <w:rsid w:val="007E47C6"/>
    <w:rsid w:val="007F0542"/>
    <w:rsid w:val="007F3355"/>
    <w:rsid w:val="007F5442"/>
    <w:rsid w:val="007F5EBB"/>
    <w:rsid w:val="007F741C"/>
    <w:rsid w:val="00803FA8"/>
    <w:rsid w:val="00811793"/>
    <w:rsid w:val="00815D1C"/>
    <w:rsid w:val="00833D38"/>
    <w:rsid w:val="0084053C"/>
    <w:rsid w:val="00844983"/>
    <w:rsid w:val="008543A7"/>
    <w:rsid w:val="008616BB"/>
    <w:rsid w:val="008646FB"/>
    <w:rsid w:val="00866E1C"/>
    <w:rsid w:val="00873E03"/>
    <w:rsid w:val="0088055A"/>
    <w:rsid w:val="00885F2C"/>
    <w:rsid w:val="00894392"/>
    <w:rsid w:val="00894B71"/>
    <w:rsid w:val="008A38E4"/>
    <w:rsid w:val="008A75A7"/>
    <w:rsid w:val="008B3AE8"/>
    <w:rsid w:val="008B559C"/>
    <w:rsid w:val="008C2BD7"/>
    <w:rsid w:val="008C3B94"/>
    <w:rsid w:val="008D379C"/>
    <w:rsid w:val="008D5B10"/>
    <w:rsid w:val="008E4D03"/>
    <w:rsid w:val="008F6A3D"/>
    <w:rsid w:val="00900885"/>
    <w:rsid w:val="009024B7"/>
    <w:rsid w:val="00904B9C"/>
    <w:rsid w:val="00907916"/>
    <w:rsid w:val="00922A53"/>
    <w:rsid w:val="009440C5"/>
    <w:rsid w:val="00947EEF"/>
    <w:rsid w:val="00960569"/>
    <w:rsid w:val="00963D49"/>
    <w:rsid w:val="00967DBC"/>
    <w:rsid w:val="009739E2"/>
    <w:rsid w:val="00973DB3"/>
    <w:rsid w:val="009740E1"/>
    <w:rsid w:val="0097542D"/>
    <w:rsid w:val="00977068"/>
    <w:rsid w:val="00980FED"/>
    <w:rsid w:val="00982761"/>
    <w:rsid w:val="00984891"/>
    <w:rsid w:val="009A0D8A"/>
    <w:rsid w:val="009A7703"/>
    <w:rsid w:val="009B0EE0"/>
    <w:rsid w:val="009D45D1"/>
    <w:rsid w:val="009D4FD2"/>
    <w:rsid w:val="009D594C"/>
    <w:rsid w:val="009D6F4A"/>
    <w:rsid w:val="009D754C"/>
    <w:rsid w:val="009E0AEB"/>
    <w:rsid w:val="00A05BCE"/>
    <w:rsid w:val="00A075B8"/>
    <w:rsid w:val="00A1294D"/>
    <w:rsid w:val="00A17E63"/>
    <w:rsid w:val="00A22336"/>
    <w:rsid w:val="00A32B8D"/>
    <w:rsid w:val="00A33FF4"/>
    <w:rsid w:val="00A353DD"/>
    <w:rsid w:val="00A3773E"/>
    <w:rsid w:val="00A54875"/>
    <w:rsid w:val="00A57861"/>
    <w:rsid w:val="00A62629"/>
    <w:rsid w:val="00A62955"/>
    <w:rsid w:val="00A7113F"/>
    <w:rsid w:val="00A766D0"/>
    <w:rsid w:val="00A76E37"/>
    <w:rsid w:val="00A8475A"/>
    <w:rsid w:val="00A8633B"/>
    <w:rsid w:val="00A968C4"/>
    <w:rsid w:val="00AA3A11"/>
    <w:rsid w:val="00AA5A31"/>
    <w:rsid w:val="00AC2099"/>
    <w:rsid w:val="00AD62D8"/>
    <w:rsid w:val="00AE7521"/>
    <w:rsid w:val="00AF6430"/>
    <w:rsid w:val="00B047CD"/>
    <w:rsid w:val="00B20BFD"/>
    <w:rsid w:val="00B24C21"/>
    <w:rsid w:val="00B259C2"/>
    <w:rsid w:val="00B37542"/>
    <w:rsid w:val="00B40690"/>
    <w:rsid w:val="00B467CB"/>
    <w:rsid w:val="00B47C7F"/>
    <w:rsid w:val="00B562B1"/>
    <w:rsid w:val="00B60ED3"/>
    <w:rsid w:val="00B633E7"/>
    <w:rsid w:val="00B65105"/>
    <w:rsid w:val="00B66066"/>
    <w:rsid w:val="00B66783"/>
    <w:rsid w:val="00B672C3"/>
    <w:rsid w:val="00B77EC9"/>
    <w:rsid w:val="00B81442"/>
    <w:rsid w:val="00B83885"/>
    <w:rsid w:val="00B9203B"/>
    <w:rsid w:val="00B93701"/>
    <w:rsid w:val="00B96DE4"/>
    <w:rsid w:val="00BA37A2"/>
    <w:rsid w:val="00BC3D89"/>
    <w:rsid w:val="00BD78F8"/>
    <w:rsid w:val="00C20E14"/>
    <w:rsid w:val="00C211DE"/>
    <w:rsid w:val="00C23125"/>
    <w:rsid w:val="00C278D7"/>
    <w:rsid w:val="00C344A2"/>
    <w:rsid w:val="00C34845"/>
    <w:rsid w:val="00C41383"/>
    <w:rsid w:val="00C4555D"/>
    <w:rsid w:val="00C51838"/>
    <w:rsid w:val="00C56B25"/>
    <w:rsid w:val="00C5725B"/>
    <w:rsid w:val="00C6221F"/>
    <w:rsid w:val="00C6557D"/>
    <w:rsid w:val="00C81F10"/>
    <w:rsid w:val="00C855BB"/>
    <w:rsid w:val="00C914B8"/>
    <w:rsid w:val="00CA3106"/>
    <w:rsid w:val="00CA366B"/>
    <w:rsid w:val="00CA53CA"/>
    <w:rsid w:val="00CB76C2"/>
    <w:rsid w:val="00CC1B2B"/>
    <w:rsid w:val="00CC2D1C"/>
    <w:rsid w:val="00CD3261"/>
    <w:rsid w:val="00CF686A"/>
    <w:rsid w:val="00D034AC"/>
    <w:rsid w:val="00D03544"/>
    <w:rsid w:val="00D11E9D"/>
    <w:rsid w:val="00D20150"/>
    <w:rsid w:val="00D249AC"/>
    <w:rsid w:val="00D24E1F"/>
    <w:rsid w:val="00D34127"/>
    <w:rsid w:val="00D36C1C"/>
    <w:rsid w:val="00D42DA4"/>
    <w:rsid w:val="00D42FE4"/>
    <w:rsid w:val="00D53DFF"/>
    <w:rsid w:val="00D56136"/>
    <w:rsid w:val="00D56E7D"/>
    <w:rsid w:val="00D62307"/>
    <w:rsid w:val="00D634D1"/>
    <w:rsid w:val="00D63C28"/>
    <w:rsid w:val="00D672A1"/>
    <w:rsid w:val="00D74DCE"/>
    <w:rsid w:val="00D8165C"/>
    <w:rsid w:val="00D86EA5"/>
    <w:rsid w:val="00D871C9"/>
    <w:rsid w:val="00D87BF5"/>
    <w:rsid w:val="00D928B5"/>
    <w:rsid w:val="00DA2B81"/>
    <w:rsid w:val="00DA3772"/>
    <w:rsid w:val="00DC253C"/>
    <w:rsid w:val="00DC4B20"/>
    <w:rsid w:val="00DC4E3C"/>
    <w:rsid w:val="00DD771B"/>
    <w:rsid w:val="00DF03DC"/>
    <w:rsid w:val="00E22FA3"/>
    <w:rsid w:val="00E2679C"/>
    <w:rsid w:val="00E30224"/>
    <w:rsid w:val="00E3322E"/>
    <w:rsid w:val="00E4573C"/>
    <w:rsid w:val="00E703ED"/>
    <w:rsid w:val="00E850CD"/>
    <w:rsid w:val="00E97418"/>
    <w:rsid w:val="00E97E8C"/>
    <w:rsid w:val="00EA67B6"/>
    <w:rsid w:val="00EC2C77"/>
    <w:rsid w:val="00EC5669"/>
    <w:rsid w:val="00EC7D9B"/>
    <w:rsid w:val="00ED5609"/>
    <w:rsid w:val="00EE08F1"/>
    <w:rsid w:val="00EE2AFD"/>
    <w:rsid w:val="00EE4B1A"/>
    <w:rsid w:val="00EF1193"/>
    <w:rsid w:val="00EF46E2"/>
    <w:rsid w:val="00EF51DD"/>
    <w:rsid w:val="00EF732A"/>
    <w:rsid w:val="00F07EC0"/>
    <w:rsid w:val="00F13CFE"/>
    <w:rsid w:val="00F16FF3"/>
    <w:rsid w:val="00F25254"/>
    <w:rsid w:val="00F60D6B"/>
    <w:rsid w:val="00F614C1"/>
    <w:rsid w:val="00F660C0"/>
    <w:rsid w:val="00F74207"/>
    <w:rsid w:val="00F774D4"/>
    <w:rsid w:val="00F81B74"/>
    <w:rsid w:val="00F8429F"/>
    <w:rsid w:val="00F85632"/>
    <w:rsid w:val="00F9371F"/>
    <w:rsid w:val="00F94BED"/>
    <w:rsid w:val="00FB6BE0"/>
    <w:rsid w:val="00FC6B8F"/>
    <w:rsid w:val="00FD304A"/>
    <w:rsid w:val="00FE1875"/>
    <w:rsid w:val="00FF0590"/>
    <w:rsid w:val="00FF4DC5"/>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E834"/>
  <w15:docId w15:val="{9CD0BDB2-DDAF-4441-B812-00D0C8C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1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24E1F"/>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24E1F"/>
    <w:rPr>
      <w:rFonts w:ascii="Times New Roman" w:eastAsia="Calibri" w:hAnsi="Times New Roman" w:cs="Times New Roman"/>
      <w:b/>
      <w:bCs/>
      <w:i/>
      <w:iCs/>
      <w:sz w:val="26"/>
      <w:szCs w:val="26"/>
      <w:lang w:eastAsia="ru-RU"/>
    </w:rPr>
  </w:style>
  <w:style w:type="paragraph" w:customStyle="1" w:styleId="ConsPlusNormal">
    <w:name w:val="ConsPlusNormal"/>
    <w:link w:val="ConsPlusNormal0"/>
    <w:rsid w:val="00D24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24E1F"/>
    <w:rPr>
      <w:rFonts w:ascii="Arial" w:eastAsia="Times New Roman" w:hAnsi="Arial" w:cs="Arial"/>
      <w:sz w:val="20"/>
      <w:szCs w:val="20"/>
      <w:lang w:eastAsia="ru-RU"/>
    </w:rPr>
  </w:style>
  <w:style w:type="paragraph" w:styleId="a3">
    <w:name w:val="Body Text Indent"/>
    <w:basedOn w:val="a"/>
    <w:link w:val="a4"/>
    <w:rsid w:val="00D24E1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rsid w:val="00D24E1F"/>
    <w:rPr>
      <w:rFonts w:ascii="Times New Roman" w:eastAsia="Calibri" w:hAnsi="Times New Roman" w:cs="Times New Roman"/>
      <w:sz w:val="26"/>
      <w:szCs w:val="26"/>
      <w:lang w:eastAsia="ru-RU"/>
    </w:rPr>
  </w:style>
  <w:style w:type="paragraph" w:customStyle="1" w:styleId="1">
    <w:name w:val="Без интервала1"/>
    <w:link w:val="NoSpacingChar"/>
    <w:rsid w:val="00D24E1F"/>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D24E1F"/>
    <w:rPr>
      <w:rFonts w:ascii="Calibri" w:eastAsia="Times New Roman" w:hAnsi="Calibri" w:cs="Times New Roman"/>
    </w:rPr>
  </w:style>
  <w:style w:type="paragraph" w:styleId="3">
    <w:name w:val="Body Text Indent 3"/>
    <w:basedOn w:val="a"/>
    <w:link w:val="30"/>
    <w:rsid w:val="00D24E1F"/>
    <w:pPr>
      <w:spacing w:after="120"/>
      <w:ind w:left="283"/>
    </w:pPr>
    <w:rPr>
      <w:rFonts w:eastAsia="Calibri"/>
      <w:sz w:val="16"/>
      <w:szCs w:val="16"/>
    </w:rPr>
  </w:style>
  <w:style w:type="character" w:customStyle="1" w:styleId="30">
    <w:name w:val="Основной текст с отступом 3 Знак"/>
    <w:basedOn w:val="a0"/>
    <w:link w:val="3"/>
    <w:rsid w:val="00D24E1F"/>
    <w:rPr>
      <w:rFonts w:ascii="Times New Roman" w:eastAsia="Calibri" w:hAnsi="Times New Roman" w:cs="Times New Roman"/>
      <w:sz w:val="16"/>
      <w:szCs w:val="16"/>
      <w:lang w:eastAsia="ru-RU"/>
    </w:rPr>
  </w:style>
  <w:style w:type="paragraph" w:styleId="a5">
    <w:name w:val="No Spacing"/>
    <w:link w:val="a6"/>
    <w:qFormat/>
    <w:rsid w:val="00D24E1F"/>
    <w:pPr>
      <w:spacing w:after="0" w:line="240" w:lineRule="auto"/>
    </w:pPr>
    <w:rPr>
      <w:rFonts w:ascii="Calibri" w:eastAsia="Calibri" w:hAnsi="Calibri" w:cs="Times New Roman"/>
    </w:rPr>
  </w:style>
  <w:style w:type="character" w:customStyle="1" w:styleId="a6">
    <w:name w:val="Без интервала Знак"/>
    <w:link w:val="a5"/>
    <w:rsid w:val="00D24E1F"/>
    <w:rPr>
      <w:rFonts w:ascii="Calibri" w:eastAsia="Calibri" w:hAnsi="Calibri" w:cs="Times New Roman"/>
    </w:rPr>
  </w:style>
  <w:style w:type="paragraph" w:styleId="a7">
    <w:name w:val="footnote text"/>
    <w:basedOn w:val="a"/>
    <w:link w:val="a8"/>
    <w:rsid w:val="00D24E1F"/>
    <w:rPr>
      <w:sz w:val="20"/>
      <w:szCs w:val="20"/>
    </w:rPr>
  </w:style>
  <w:style w:type="character" w:customStyle="1" w:styleId="a8">
    <w:name w:val="Текст сноски Знак"/>
    <w:basedOn w:val="a0"/>
    <w:link w:val="a7"/>
    <w:rsid w:val="00D24E1F"/>
    <w:rPr>
      <w:rFonts w:ascii="Times New Roman" w:eastAsia="Times New Roman" w:hAnsi="Times New Roman" w:cs="Times New Roman"/>
      <w:sz w:val="20"/>
      <w:szCs w:val="20"/>
      <w:lang w:eastAsia="ru-RU"/>
    </w:rPr>
  </w:style>
  <w:style w:type="character" w:styleId="a9">
    <w:name w:val="footnote reference"/>
    <w:basedOn w:val="a0"/>
    <w:rsid w:val="00D24E1F"/>
    <w:rPr>
      <w:vertAlign w:val="superscript"/>
    </w:rPr>
  </w:style>
  <w:style w:type="paragraph" w:styleId="aa">
    <w:name w:val="endnote text"/>
    <w:basedOn w:val="a"/>
    <w:link w:val="ab"/>
    <w:uiPriority w:val="99"/>
    <w:unhideWhenUsed/>
    <w:rsid w:val="002F60F0"/>
    <w:rPr>
      <w:sz w:val="20"/>
      <w:szCs w:val="20"/>
    </w:rPr>
  </w:style>
  <w:style w:type="character" w:customStyle="1" w:styleId="ab">
    <w:name w:val="Текст концевой сноски Знак"/>
    <w:basedOn w:val="a0"/>
    <w:link w:val="aa"/>
    <w:uiPriority w:val="99"/>
    <w:rsid w:val="002F60F0"/>
    <w:rPr>
      <w:rFonts w:ascii="Times New Roman" w:eastAsia="Times New Roman" w:hAnsi="Times New Roman" w:cs="Times New Roman"/>
      <w:sz w:val="20"/>
      <w:szCs w:val="20"/>
      <w:lang w:eastAsia="ru-RU"/>
    </w:rPr>
  </w:style>
  <w:style w:type="character" w:styleId="ac">
    <w:name w:val="endnote reference"/>
    <w:basedOn w:val="a0"/>
    <w:uiPriority w:val="99"/>
    <w:unhideWhenUsed/>
    <w:rsid w:val="002F60F0"/>
    <w:rPr>
      <w:vertAlign w:val="superscript"/>
    </w:rPr>
  </w:style>
  <w:style w:type="table" w:styleId="ad">
    <w:name w:val="Table Grid"/>
    <w:basedOn w:val="a1"/>
    <w:uiPriority w:val="59"/>
    <w:rsid w:val="00DC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E2656"/>
    <w:rPr>
      <w:sz w:val="16"/>
      <w:szCs w:val="16"/>
    </w:rPr>
  </w:style>
  <w:style w:type="paragraph" w:styleId="af">
    <w:name w:val="annotation text"/>
    <w:basedOn w:val="a"/>
    <w:link w:val="af0"/>
    <w:uiPriority w:val="99"/>
    <w:semiHidden/>
    <w:unhideWhenUsed/>
    <w:rsid w:val="000E2656"/>
    <w:rPr>
      <w:sz w:val="20"/>
      <w:szCs w:val="20"/>
    </w:rPr>
  </w:style>
  <w:style w:type="character" w:customStyle="1" w:styleId="af0">
    <w:name w:val="Текст примечания Знак"/>
    <w:basedOn w:val="a0"/>
    <w:link w:val="af"/>
    <w:uiPriority w:val="99"/>
    <w:semiHidden/>
    <w:rsid w:val="000E265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E2656"/>
    <w:rPr>
      <w:b/>
      <w:bCs/>
    </w:rPr>
  </w:style>
  <w:style w:type="character" w:customStyle="1" w:styleId="af2">
    <w:name w:val="Тема примечания Знак"/>
    <w:basedOn w:val="af0"/>
    <w:link w:val="af1"/>
    <w:uiPriority w:val="99"/>
    <w:semiHidden/>
    <w:rsid w:val="000E2656"/>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E2656"/>
    <w:rPr>
      <w:rFonts w:ascii="Tahoma" w:hAnsi="Tahoma" w:cs="Tahoma"/>
      <w:sz w:val="16"/>
      <w:szCs w:val="16"/>
    </w:rPr>
  </w:style>
  <w:style w:type="character" w:customStyle="1" w:styleId="af4">
    <w:name w:val="Текст выноски Знак"/>
    <w:basedOn w:val="a0"/>
    <w:link w:val="af3"/>
    <w:uiPriority w:val="99"/>
    <w:semiHidden/>
    <w:rsid w:val="000E2656"/>
    <w:rPr>
      <w:rFonts w:ascii="Tahoma" w:eastAsia="Times New Roman" w:hAnsi="Tahoma" w:cs="Tahoma"/>
      <w:sz w:val="16"/>
      <w:szCs w:val="16"/>
      <w:lang w:eastAsia="ru-RU"/>
    </w:rPr>
  </w:style>
  <w:style w:type="character" w:styleId="af5">
    <w:name w:val="Hyperlink"/>
    <w:basedOn w:val="a0"/>
    <w:uiPriority w:val="99"/>
    <w:semiHidden/>
    <w:unhideWhenUsed/>
    <w:rsid w:val="00B37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510">
      <w:bodyDiv w:val="1"/>
      <w:marLeft w:val="0"/>
      <w:marRight w:val="0"/>
      <w:marTop w:val="0"/>
      <w:marBottom w:val="0"/>
      <w:divBdr>
        <w:top w:val="none" w:sz="0" w:space="0" w:color="auto"/>
        <w:left w:val="none" w:sz="0" w:space="0" w:color="auto"/>
        <w:bottom w:val="none" w:sz="0" w:space="0" w:color="auto"/>
        <w:right w:val="none" w:sz="0" w:space="0" w:color="auto"/>
      </w:divBdr>
    </w:div>
    <w:div w:id="98331524">
      <w:bodyDiv w:val="1"/>
      <w:marLeft w:val="0"/>
      <w:marRight w:val="0"/>
      <w:marTop w:val="0"/>
      <w:marBottom w:val="0"/>
      <w:divBdr>
        <w:top w:val="none" w:sz="0" w:space="0" w:color="auto"/>
        <w:left w:val="none" w:sz="0" w:space="0" w:color="auto"/>
        <w:bottom w:val="none" w:sz="0" w:space="0" w:color="auto"/>
        <w:right w:val="none" w:sz="0" w:space="0" w:color="auto"/>
      </w:divBdr>
      <w:divsChild>
        <w:div w:id="1621645822">
          <w:marLeft w:val="0"/>
          <w:marRight w:val="0"/>
          <w:marTop w:val="121"/>
          <w:marBottom w:val="0"/>
          <w:divBdr>
            <w:top w:val="none" w:sz="0" w:space="0" w:color="auto"/>
            <w:left w:val="none" w:sz="0" w:space="0" w:color="auto"/>
            <w:bottom w:val="none" w:sz="0" w:space="0" w:color="auto"/>
            <w:right w:val="none" w:sz="0" w:space="0" w:color="auto"/>
          </w:divBdr>
        </w:div>
      </w:divsChild>
    </w:div>
    <w:div w:id="106973795">
      <w:bodyDiv w:val="1"/>
      <w:marLeft w:val="0"/>
      <w:marRight w:val="0"/>
      <w:marTop w:val="0"/>
      <w:marBottom w:val="0"/>
      <w:divBdr>
        <w:top w:val="none" w:sz="0" w:space="0" w:color="auto"/>
        <w:left w:val="none" w:sz="0" w:space="0" w:color="auto"/>
        <w:bottom w:val="none" w:sz="0" w:space="0" w:color="auto"/>
        <w:right w:val="none" w:sz="0" w:space="0" w:color="auto"/>
      </w:divBdr>
      <w:divsChild>
        <w:div w:id="1429038664">
          <w:marLeft w:val="0"/>
          <w:marRight w:val="0"/>
          <w:marTop w:val="0"/>
          <w:marBottom w:val="0"/>
          <w:divBdr>
            <w:top w:val="none" w:sz="0" w:space="0" w:color="auto"/>
            <w:left w:val="none" w:sz="0" w:space="0" w:color="auto"/>
            <w:bottom w:val="none" w:sz="0" w:space="0" w:color="auto"/>
            <w:right w:val="none" w:sz="0" w:space="0" w:color="auto"/>
          </w:divBdr>
        </w:div>
      </w:divsChild>
    </w:div>
    <w:div w:id="138815054">
      <w:bodyDiv w:val="1"/>
      <w:marLeft w:val="0"/>
      <w:marRight w:val="0"/>
      <w:marTop w:val="0"/>
      <w:marBottom w:val="0"/>
      <w:divBdr>
        <w:top w:val="none" w:sz="0" w:space="0" w:color="auto"/>
        <w:left w:val="none" w:sz="0" w:space="0" w:color="auto"/>
        <w:bottom w:val="none" w:sz="0" w:space="0" w:color="auto"/>
        <w:right w:val="none" w:sz="0" w:space="0" w:color="auto"/>
      </w:divBdr>
    </w:div>
    <w:div w:id="146555283">
      <w:bodyDiv w:val="1"/>
      <w:marLeft w:val="0"/>
      <w:marRight w:val="0"/>
      <w:marTop w:val="0"/>
      <w:marBottom w:val="0"/>
      <w:divBdr>
        <w:top w:val="none" w:sz="0" w:space="0" w:color="auto"/>
        <w:left w:val="none" w:sz="0" w:space="0" w:color="auto"/>
        <w:bottom w:val="none" w:sz="0" w:space="0" w:color="auto"/>
        <w:right w:val="none" w:sz="0" w:space="0" w:color="auto"/>
      </w:divBdr>
    </w:div>
    <w:div w:id="327634974">
      <w:bodyDiv w:val="1"/>
      <w:marLeft w:val="0"/>
      <w:marRight w:val="0"/>
      <w:marTop w:val="0"/>
      <w:marBottom w:val="0"/>
      <w:divBdr>
        <w:top w:val="none" w:sz="0" w:space="0" w:color="auto"/>
        <w:left w:val="none" w:sz="0" w:space="0" w:color="auto"/>
        <w:bottom w:val="none" w:sz="0" w:space="0" w:color="auto"/>
        <w:right w:val="none" w:sz="0" w:space="0" w:color="auto"/>
      </w:divBdr>
    </w:div>
    <w:div w:id="555623634">
      <w:bodyDiv w:val="1"/>
      <w:marLeft w:val="0"/>
      <w:marRight w:val="0"/>
      <w:marTop w:val="0"/>
      <w:marBottom w:val="0"/>
      <w:divBdr>
        <w:top w:val="none" w:sz="0" w:space="0" w:color="auto"/>
        <w:left w:val="none" w:sz="0" w:space="0" w:color="auto"/>
        <w:bottom w:val="none" w:sz="0" w:space="0" w:color="auto"/>
        <w:right w:val="none" w:sz="0" w:space="0" w:color="auto"/>
      </w:divBdr>
    </w:div>
    <w:div w:id="606274538">
      <w:bodyDiv w:val="1"/>
      <w:marLeft w:val="0"/>
      <w:marRight w:val="0"/>
      <w:marTop w:val="0"/>
      <w:marBottom w:val="0"/>
      <w:divBdr>
        <w:top w:val="none" w:sz="0" w:space="0" w:color="auto"/>
        <w:left w:val="none" w:sz="0" w:space="0" w:color="auto"/>
        <w:bottom w:val="none" w:sz="0" w:space="0" w:color="auto"/>
        <w:right w:val="none" w:sz="0" w:space="0" w:color="auto"/>
      </w:divBdr>
    </w:div>
    <w:div w:id="742948612">
      <w:bodyDiv w:val="1"/>
      <w:marLeft w:val="0"/>
      <w:marRight w:val="0"/>
      <w:marTop w:val="0"/>
      <w:marBottom w:val="0"/>
      <w:divBdr>
        <w:top w:val="none" w:sz="0" w:space="0" w:color="auto"/>
        <w:left w:val="none" w:sz="0" w:space="0" w:color="auto"/>
        <w:bottom w:val="none" w:sz="0" w:space="0" w:color="auto"/>
        <w:right w:val="none" w:sz="0" w:space="0" w:color="auto"/>
      </w:divBdr>
    </w:div>
    <w:div w:id="770854076">
      <w:bodyDiv w:val="1"/>
      <w:marLeft w:val="0"/>
      <w:marRight w:val="0"/>
      <w:marTop w:val="0"/>
      <w:marBottom w:val="0"/>
      <w:divBdr>
        <w:top w:val="none" w:sz="0" w:space="0" w:color="auto"/>
        <w:left w:val="none" w:sz="0" w:space="0" w:color="auto"/>
        <w:bottom w:val="none" w:sz="0" w:space="0" w:color="auto"/>
        <w:right w:val="none" w:sz="0" w:space="0" w:color="auto"/>
      </w:divBdr>
    </w:div>
    <w:div w:id="788088984">
      <w:bodyDiv w:val="1"/>
      <w:marLeft w:val="0"/>
      <w:marRight w:val="0"/>
      <w:marTop w:val="0"/>
      <w:marBottom w:val="0"/>
      <w:divBdr>
        <w:top w:val="none" w:sz="0" w:space="0" w:color="auto"/>
        <w:left w:val="none" w:sz="0" w:space="0" w:color="auto"/>
        <w:bottom w:val="none" w:sz="0" w:space="0" w:color="auto"/>
        <w:right w:val="none" w:sz="0" w:space="0" w:color="auto"/>
      </w:divBdr>
      <w:divsChild>
        <w:div w:id="660155766">
          <w:marLeft w:val="0"/>
          <w:marRight w:val="0"/>
          <w:marTop w:val="0"/>
          <w:marBottom w:val="0"/>
          <w:divBdr>
            <w:top w:val="none" w:sz="0" w:space="0" w:color="auto"/>
            <w:left w:val="none" w:sz="0" w:space="0" w:color="auto"/>
            <w:bottom w:val="none" w:sz="0" w:space="0" w:color="auto"/>
            <w:right w:val="none" w:sz="0" w:space="0" w:color="auto"/>
          </w:divBdr>
        </w:div>
      </w:divsChild>
    </w:div>
    <w:div w:id="876822083">
      <w:bodyDiv w:val="1"/>
      <w:marLeft w:val="0"/>
      <w:marRight w:val="0"/>
      <w:marTop w:val="0"/>
      <w:marBottom w:val="0"/>
      <w:divBdr>
        <w:top w:val="none" w:sz="0" w:space="0" w:color="auto"/>
        <w:left w:val="none" w:sz="0" w:space="0" w:color="auto"/>
        <w:bottom w:val="none" w:sz="0" w:space="0" w:color="auto"/>
        <w:right w:val="none" w:sz="0" w:space="0" w:color="auto"/>
      </w:divBdr>
      <w:divsChild>
        <w:div w:id="2100522690">
          <w:marLeft w:val="0"/>
          <w:marRight w:val="0"/>
          <w:marTop w:val="0"/>
          <w:marBottom w:val="0"/>
          <w:divBdr>
            <w:top w:val="none" w:sz="0" w:space="0" w:color="auto"/>
            <w:left w:val="none" w:sz="0" w:space="0" w:color="auto"/>
            <w:bottom w:val="none" w:sz="0" w:space="0" w:color="auto"/>
            <w:right w:val="none" w:sz="0" w:space="0" w:color="auto"/>
          </w:divBdr>
        </w:div>
      </w:divsChild>
    </w:div>
    <w:div w:id="938180066">
      <w:bodyDiv w:val="1"/>
      <w:marLeft w:val="0"/>
      <w:marRight w:val="0"/>
      <w:marTop w:val="0"/>
      <w:marBottom w:val="0"/>
      <w:divBdr>
        <w:top w:val="none" w:sz="0" w:space="0" w:color="auto"/>
        <w:left w:val="none" w:sz="0" w:space="0" w:color="auto"/>
        <w:bottom w:val="none" w:sz="0" w:space="0" w:color="auto"/>
        <w:right w:val="none" w:sz="0" w:space="0" w:color="auto"/>
      </w:divBdr>
      <w:divsChild>
        <w:div w:id="291521135">
          <w:marLeft w:val="0"/>
          <w:marRight w:val="0"/>
          <w:marTop w:val="121"/>
          <w:marBottom w:val="0"/>
          <w:divBdr>
            <w:top w:val="none" w:sz="0" w:space="0" w:color="auto"/>
            <w:left w:val="none" w:sz="0" w:space="0" w:color="auto"/>
            <w:bottom w:val="none" w:sz="0" w:space="0" w:color="auto"/>
            <w:right w:val="none" w:sz="0" w:space="0" w:color="auto"/>
          </w:divBdr>
        </w:div>
      </w:divsChild>
    </w:div>
    <w:div w:id="1040859226">
      <w:bodyDiv w:val="1"/>
      <w:marLeft w:val="0"/>
      <w:marRight w:val="0"/>
      <w:marTop w:val="0"/>
      <w:marBottom w:val="0"/>
      <w:divBdr>
        <w:top w:val="none" w:sz="0" w:space="0" w:color="auto"/>
        <w:left w:val="none" w:sz="0" w:space="0" w:color="auto"/>
        <w:bottom w:val="none" w:sz="0" w:space="0" w:color="auto"/>
        <w:right w:val="none" w:sz="0" w:space="0" w:color="auto"/>
      </w:divBdr>
    </w:div>
    <w:div w:id="1070618031">
      <w:bodyDiv w:val="1"/>
      <w:marLeft w:val="0"/>
      <w:marRight w:val="0"/>
      <w:marTop w:val="0"/>
      <w:marBottom w:val="0"/>
      <w:divBdr>
        <w:top w:val="none" w:sz="0" w:space="0" w:color="auto"/>
        <w:left w:val="none" w:sz="0" w:space="0" w:color="auto"/>
        <w:bottom w:val="none" w:sz="0" w:space="0" w:color="auto"/>
        <w:right w:val="none" w:sz="0" w:space="0" w:color="auto"/>
      </w:divBdr>
    </w:div>
    <w:div w:id="1158419625">
      <w:bodyDiv w:val="1"/>
      <w:marLeft w:val="0"/>
      <w:marRight w:val="0"/>
      <w:marTop w:val="0"/>
      <w:marBottom w:val="0"/>
      <w:divBdr>
        <w:top w:val="none" w:sz="0" w:space="0" w:color="auto"/>
        <w:left w:val="none" w:sz="0" w:space="0" w:color="auto"/>
        <w:bottom w:val="none" w:sz="0" w:space="0" w:color="auto"/>
        <w:right w:val="none" w:sz="0" w:space="0" w:color="auto"/>
      </w:divBdr>
    </w:div>
    <w:div w:id="1173687045">
      <w:bodyDiv w:val="1"/>
      <w:marLeft w:val="0"/>
      <w:marRight w:val="0"/>
      <w:marTop w:val="0"/>
      <w:marBottom w:val="0"/>
      <w:divBdr>
        <w:top w:val="none" w:sz="0" w:space="0" w:color="auto"/>
        <w:left w:val="none" w:sz="0" w:space="0" w:color="auto"/>
        <w:bottom w:val="none" w:sz="0" w:space="0" w:color="auto"/>
        <w:right w:val="none" w:sz="0" w:space="0" w:color="auto"/>
      </w:divBdr>
      <w:divsChild>
        <w:div w:id="743525503">
          <w:marLeft w:val="0"/>
          <w:marRight w:val="0"/>
          <w:marTop w:val="121"/>
          <w:marBottom w:val="0"/>
          <w:divBdr>
            <w:top w:val="none" w:sz="0" w:space="0" w:color="auto"/>
            <w:left w:val="none" w:sz="0" w:space="0" w:color="auto"/>
            <w:bottom w:val="none" w:sz="0" w:space="0" w:color="auto"/>
            <w:right w:val="none" w:sz="0" w:space="0" w:color="auto"/>
          </w:divBdr>
        </w:div>
      </w:divsChild>
    </w:div>
    <w:div w:id="1383796078">
      <w:bodyDiv w:val="1"/>
      <w:marLeft w:val="0"/>
      <w:marRight w:val="0"/>
      <w:marTop w:val="0"/>
      <w:marBottom w:val="0"/>
      <w:divBdr>
        <w:top w:val="none" w:sz="0" w:space="0" w:color="auto"/>
        <w:left w:val="none" w:sz="0" w:space="0" w:color="auto"/>
        <w:bottom w:val="none" w:sz="0" w:space="0" w:color="auto"/>
        <w:right w:val="none" w:sz="0" w:space="0" w:color="auto"/>
      </w:divBdr>
    </w:div>
    <w:div w:id="1629121640">
      <w:bodyDiv w:val="1"/>
      <w:marLeft w:val="0"/>
      <w:marRight w:val="0"/>
      <w:marTop w:val="0"/>
      <w:marBottom w:val="0"/>
      <w:divBdr>
        <w:top w:val="none" w:sz="0" w:space="0" w:color="auto"/>
        <w:left w:val="none" w:sz="0" w:space="0" w:color="auto"/>
        <w:bottom w:val="none" w:sz="0" w:space="0" w:color="auto"/>
        <w:right w:val="none" w:sz="0" w:space="0" w:color="auto"/>
      </w:divBdr>
      <w:divsChild>
        <w:div w:id="1849639623">
          <w:marLeft w:val="0"/>
          <w:marRight w:val="0"/>
          <w:marTop w:val="0"/>
          <w:marBottom w:val="0"/>
          <w:divBdr>
            <w:top w:val="none" w:sz="0" w:space="0" w:color="auto"/>
            <w:left w:val="none" w:sz="0" w:space="0" w:color="auto"/>
            <w:bottom w:val="none" w:sz="0" w:space="0" w:color="auto"/>
            <w:right w:val="none" w:sz="0" w:space="0" w:color="auto"/>
          </w:divBdr>
        </w:div>
      </w:divsChild>
    </w:div>
    <w:div w:id="1647054325">
      <w:bodyDiv w:val="1"/>
      <w:marLeft w:val="0"/>
      <w:marRight w:val="0"/>
      <w:marTop w:val="0"/>
      <w:marBottom w:val="0"/>
      <w:divBdr>
        <w:top w:val="none" w:sz="0" w:space="0" w:color="auto"/>
        <w:left w:val="none" w:sz="0" w:space="0" w:color="auto"/>
        <w:bottom w:val="none" w:sz="0" w:space="0" w:color="auto"/>
        <w:right w:val="none" w:sz="0" w:space="0" w:color="auto"/>
      </w:divBdr>
      <w:divsChild>
        <w:div w:id="1322198435">
          <w:marLeft w:val="0"/>
          <w:marRight w:val="0"/>
          <w:marTop w:val="121"/>
          <w:marBottom w:val="0"/>
          <w:divBdr>
            <w:top w:val="none" w:sz="0" w:space="0" w:color="auto"/>
            <w:left w:val="none" w:sz="0" w:space="0" w:color="auto"/>
            <w:bottom w:val="none" w:sz="0" w:space="0" w:color="auto"/>
            <w:right w:val="none" w:sz="0" w:space="0" w:color="auto"/>
          </w:divBdr>
        </w:div>
      </w:divsChild>
    </w:div>
    <w:div w:id="1792702512">
      <w:bodyDiv w:val="1"/>
      <w:marLeft w:val="0"/>
      <w:marRight w:val="0"/>
      <w:marTop w:val="0"/>
      <w:marBottom w:val="0"/>
      <w:divBdr>
        <w:top w:val="none" w:sz="0" w:space="0" w:color="auto"/>
        <w:left w:val="none" w:sz="0" w:space="0" w:color="auto"/>
        <w:bottom w:val="none" w:sz="0" w:space="0" w:color="auto"/>
        <w:right w:val="none" w:sz="0" w:space="0" w:color="auto"/>
      </w:divBdr>
    </w:div>
    <w:div w:id="1813668828">
      <w:bodyDiv w:val="1"/>
      <w:marLeft w:val="0"/>
      <w:marRight w:val="0"/>
      <w:marTop w:val="0"/>
      <w:marBottom w:val="0"/>
      <w:divBdr>
        <w:top w:val="none" w:sz="0" w:space="0" w:color="auto"/>
        <w:left w:val="none" w:sz="0" w:space="0" w:color="auto"/>
        <w:bottom w:val="none" w:sz="0" w:space="0" w:color="auto"/>
        <w:right w:val="none" w:sz="0" w:space="0" w:color="auto"/>
      </w:divBdr>
    </w:div>
    <w:div w:id="19234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1111&amp;field=134&amp;date=25.11.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2&amp;base=LAW&amp;n=388926&amp;dst=2963&amp;field=134&amp;date=22.11.2021" TargetMode="External"/><Relationship Id="rId12" Type="http://schemas.openxmlformats.org/officeDocument/2006/relationships/hyperlink" Target="https://login.consultant.ru/link/?req=doc&amp;demo=2&amp;base=LAW&amp;n=388926&amp;dst=1112&amp;field=134&amp;date=25.11.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388926&amp;dst=1111&amp;field=134&amp;date=25.11.2021"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https://login.consultant.ru/link/?req=doc&amp;demo=2&amp;base=LAW&amp;n=388926&amp;dst=101309&amp;field=134&amp;date=25.11.2021"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8926&amp;dst=56&amp;field=134&amp;date=25.11.2021" TargetMode="External"/><Relationship Id="rId14" Type="http://schemas.openxmlformats.org/officeDocument/2006/relationships/hyperlink" Target="https://login.consultant.ru/link/?req=doc&amp;demo=2&amp;base=LAW&amp;n=388926&amp;dst=1112&amp;field=134&amp;date=25.11.20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7AF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2453&amp;dst=100163&amp;field=134&amp;date=23.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4" Type="http://schemas.openxmlformats.org/officeDocument/2006/relationships/hyperlink" Target="https://login.consultant.ru/link/?req=doc&amp;demo=2&amp;base=LAW&amp;n=161065&amp;dst=100008&amp;field=134&amp;date=23.11.2021" TargetMode="External"/><Relationship Id="rId9" Type="http://schemas.openxmlformats.org/officeDocument/2006/relationships/hyperlink" Target="https://login.consultant.ru/link/?req=doc&amp;demo=2&amp;base=LAW&amp;n=388926&amp;dst=100437&amp;field=134&amp;date=18.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A9C81-A5FD-4B1B-842A-37E4497B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5</cp:revision>
  <cp:lastPrinted>2017-09-04T13:35:00Z</cp:lastPrinted>
  <dcterms:created xsi:type="dcterms:W3CDTF">2024-11-05T09:24:00Z</dcterms:created>
  <dcterms:modified xsi:type="dcterms:W3CDTF">2025-01-14T12:37:00Z</dcterms:modified>
</cp:coreProperties>
</file>