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3B" w:rsidRDefault="00F3383B">
      <w:pPr>
        <w:pStyle w:val="ConsPlusTitlePage"/>
      </w:pPr>
      <w:r>
        <w:br/>
      </w:r>
    </w:p>
    <w:p w:rsidR="00F3383B" w:rsidRDefault="00F3383B">
      <w:pPr>
        <w:pStyle w:val="ConsPlusNormal"/>
        <w:jc w:val="both"/>
        <w:outlineLvl w:val="0"/>
      </w:pPr>
    </w:p>
    <w:p w:rsidR="00F3383B" w:rsidRDefault="00F3383B">
      <w:pPr>
        <w:pStyle w:val="ConsPlusTitle"/>
        <w:jc w:val="center"/>
      </w:pPr>
      <w:r>
        <w:t>МИНИСТЕРСТВО ФИНАНСОВ РОССИЙСКОЙ ФЕДЕРАЦИИ</w:t>
      </w:r>
    </w:p>
    <w:p w:rsidR="00F3383B" w:rsidRDefault="00F3383B">
      <w:pPr>
        <w:pStyle w:val="ConsPlusTitle"/>
        <w:jc w:val="center"/>
      </w:pPr>
    </w:p>
    <w:p w:rsidR="00F3383B" w:rsidRDefault="00F3383B">
      <w:pPr>
        <w:pStyle w:val="ConsPlusTitle"/>
        <w:jc w:val="center"/>
      </w:pPr>
      <w:r>
        <w:t>ИНФОРМАЦИОННОЕ ПИСЬМО</w:t>
      </w:r>
    </w:p>
    <w:p w:rsidR="00F3383B" w:rsidRDefault="00F3383B">
      <w:pPr>
        <w:pStyle w:val="ConsPlusTitle"/>
        <w:jc w:val="center"/>
      </w:pPr>
      <w:bookmarkStart w:id="0" w:name="_GoBack"/>
      <w:r>
        <w:t>от 20 июля 2022 г. N 24-01-06/69926</w:t>
      </w:r>
    </w:p>
    <w:bookmarkEnd w:id="0"/>
    <w:p w:rsidR="00F3383B" w:rsidRDefault="00F3383B">
      <w:pPr>
        <w:pStyle w:val="ConsPlusTitle"/>
        <w:jc w:val="center"/>
      </w:pPr>
    </w:p>
    <w:p w:rsidR="00F3383B" w:rsidRDefault="00F3383B">
      <w:pPr>
        <w:pStyle w:val="ConsPlusTitle"/>
        <w:jc w:val="center"/>
      </w:pPr>
      <w:r>
        <w:t>О НАПРАВЛЕНИИ</w:t>
      </w:r>
    </w:p>
    <w:p w:rsidR="00F3383B" w:rsidRDefault="00F3383B">
      <w:pPr>
        <w:pStyle w:val="ConsPlusTitle"/>
        <w:jc w:val="center"/>
      </w:pPr>
      <w:r>
        <w:t>ИНФОРМАЦИИ О ПРИМЕНЕНИИ ПОЛОЖЕНИЙ ФЕДЕРАЛЬНОГО ЗАКОНА</w:t>
      </w:r>
    </w:p>
    <w:p w:rsidR="00F3383B" w:rsidRDefault="00F3383B">
      <w:pPr>
        <w:pStyle w:val="ConsPlusTitle"/>
        <w:jc w:val="center"/>
      </w:pPr>
      <w:r>
        <w:t>ОТ 5 АПРЕЛЯ 2013 Г. N 44-ФЗ В СВЯЗИ С ИЗДАНИЕМ УКАЗА</w:t>
      </w:r>
    </w:p>
    <w:p w:rsidR="00F3383B" w:rsidRDefault="00F3383B">
      <w:pPr>
        <w:pStyle w:val="ConsPlusTitle"/>
        <w:jc w:val="center"/>
      </w:pPr>
      <w:r>
        <w:t>ПРЕЗИДЕНТА РОССИЙСКОЙ ФЕДЕРАЦИИ ОТ 3 МАЯ 2022 Г. N 252</w:t>
      </w:r>
    </w:p>
    <w:p w:rsidR="00F3383B" w:rsidRDefault="00F3383B">
      <w:pPr>
        <w:pStyle w:val="ConsPlusTitle"/>
        <w:jc w:val="center"/>
      </w:pPr>
      <w:r>
        <w:t>И ПОСТАНОВЛЕНИЯ ПРАВИТЕЛЬСТВА РОССИЙСКОЙ ФЕДЕРАЦИИ</w:t>
      </w:r>
    </w:p>
    <w:p w:rsidR="00F3383B" w:rsidRDefault="00F3383B">
      <w:pPr>
        <w:pStyle w:val="ConsPlusTitle"/>
        <w:jc w:val="center"/>
      </w:pPr>
      <w:r>
        <w:t>ОТ 11 МАЯ 2022 Г. N 851</w:t>
      </w:r>
    </w:p>
    <w:p w:rsidR="00F3383B" w:rsidRDefault="00F3383B">
      <w:pPr>
        <w:pStyle w:val="ConsPlusNormal"/>
        <w:jc w:val="both"/>
      </w:pPr>
    </w:p>
    <w:p w:rsidR="00F3383B" w:rsidRPr="00BE306A" w:rsidRDefault="00F33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 xml:space="preserve">В связи с поступающими вопросами о применении положений Федерального </w:t>
      </w:r>
      <w:hyperlink r:id="rId4">
        <w:r w:rsidRPr="00BE306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в связи с изданием </w:t>
      </w:r>
      <w:hyperlink r:id="rId5">
        <w:r w:rsidRPr="00BE306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 мая 2022 г. N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</w:t>
      </w:r>
      <w:hyperlink r:id="rId6">
        <w:r w:rsidRPr="00BE306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 мая 2022 г. N 851 "О мерах по реализации Указа Президента Российской Федерации от 3 мая 2022 г. N 252" Департамент бюджетной политики в сфере контрактной системы Минфина России (далее соответственно - Закон N 44-ФЗ, Указ N 252, Постановление N 851, Департамент), руководствуясь </w:t>
      </w:r>
      <w:hyperlink r:id="rId7">
        <w:r w:rsidRPr="00BE306A">
          <w:rPr>
            <w:rFonts w:ascii="Times New Roman" w:hAnsi="Times New Roman" w:cs="Times New Roman"/>
            <w:sz w:val="24"/>
            <w:szCs w:val="24"/>
          </w:rPr>
          <w:t>пунктом 4.6.1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Pr="00BE306A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N 252, в том числе в соответствии с Федеральным </w:t>
      </w:r>
      <w:hyperlink r:id="rId9">
        <w:r w:rsidRPr="00BE306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от 30 декабря 2006 г. N 281-ФЗ "О специальных экономических мерах и принудительных мерах", введены специальные экономические меры (далее - санкции) в отношении отдельных юридических лиц, физических лиц и находящихся под их контролем организаций, предусматривающие запрет совершать сделки с такими лицами и организациями, а также исполнять перед ними обязательства по совершенным сделкам, если такие обязательства не исполнены или исполнены не в полном объеме.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Pr="00BE306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N 851 на основании </w:t>
      </w:r>
      <w:hyperlink r:id="rId11">
        <w:r w:rsidRPr="00BE306A">
          <w:rPr>
            <w:rFonts w:ascii="Times New Roman" w:hAnsi="Times New Roman" w:cs="Times New Roman"/>
            <w:sz w:val="24"/>
            <w:szCs w:val="24"/>
          </w:rPr>
          <w:t>пункта 5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Указа N 252 утвержден перечень юридических лиц, в отношении которых применяются специальные экономические меры, а также определены дополнительные критерии отнесения к сделкам, совершение которых с лицами, находящимися под санкциями (включенные в указанный перечень юридические лица и находящиеся под их контролем организации), а также исполнение обязательств перед которыми запрещено.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 xml:space="preserve">Реализация указанного запрета совершать и исполнять сделки при осуществлении закупок в соответствии с </w:t>
      </w:r>
      <w:hyperlink r:id="rId12">
        <w:r w:rsidRPr="00BE306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N 44-ФЗ обеспечивается путем: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>отклонения заявок, поданных лицами, находящимися под санкциями;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>отстранения лиц, находящихся под санкциями, от заключения контрактов или отказа от заключения с ними контрактов (</w:t>
      </w:r>
      <w:hyperlink r:id="rId13">
        <w:r w:rsidRPr="00BE306A">
          <w:rPr>
            <w:rFonts w:ascii="Times New Roman" w:hAnsi="Times New Roman" w:cs="Times New Roman"/>
            <w:sz w:val="24"/>
            <w:szCs w:val="24"/>
          </w:rPr>
          <w:t>часть 9 статьи 31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Закона N 44-ФЗ);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>расторжения контрактов, заключенных с лицами, находящимися под санкциями (</w:t>
      </w:r>
      <w:hyperlink r:id="rId14">
        <w:r w:rsidRPr="00BE306A">
          <w:rPr>
            <w:rFonts w:ascii="Times New Roman" w:hAnsi="Times New Roman" w:cs="Times New Roman"/>
            <w:sz w:val="24"/>
            <w:szCs w:val="24"/>
          </w:rPr>
          <w:t>пункт 1 части 15 статьи 95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Закона N 44-ФЗ).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 xml:space="preserve">Указанный запрет применяется вне зависимости от товаров, работ, услуг, являющихся </w:t>
      </w:r>
      <w:r w:rsidRPr="00BE306A">
        <w:rPr>
          <w:rFonts w:ascii="Times New Roman" w:hAnsi="Times New Roman" w:cs="Times New Roman"/>
          <w:sz w:val="24"/>
          <w:szCs w:val="24"/>
        </w:rPr>
        <w:lastRenderedPageBreak/>
        <w:t xml:space="preserve">объектом закупки, и не устанавливает требований непосредственно к лицам для осуществления поставки закупаемых товаров, выполнения закупаемых работ, оказания закупаемых услуг, в связи с чем не образует требования, указанного в </w:t>
      </w:r>
      <w:hyperlink r:id="rId15">
        <w:r w:rsidRPr="00BE306A">
          <w:rPr>
            <w:rFonts w:ascii="Times New Roman" w:hAnsi="Times New Roman" w:cs="Times New Roman"/>
            <w:sz w:val="24"/>
            <w:szCs w:val="24"/>
          </w:rPr>
          <w:t>пункте 1 части 1 статьи 31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Pr="00BE306A">
          <w:rPr>
            <w:rFonts w:ascii="Times New Roman" w:hAnsi="Times New Roman" w:cs="Times New Roman"/>
            <w:sz w:val="24"/>
            <w:szCs w:val="24"/>
          </w:rPr>
          <w:t>Частью 1 статьи 31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Закона N 44-ФЗ предусмотрено обязательное установление заказчиком в числе единых требований к участникам закупки указанного в </w:t>
      </w:r>
      <w:hyperlink r:id="rId17">
        <w:r w:rsidRPr="00BE306A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данной части требования об отсутствии у участника закупки ограничений для участия в закупках, установленных законодательством Российской Федерации.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 xml:space="preserve">При этом нормами </w:t>
      </w:r>
      <w:hyperlink r:id="rId18">
        <w:r w:rsidRPr="00BE306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N 44-ФЗ не предусмотрена обязательность указания в составе извещения об осуществлении закупки, приглашения принять участие в определении поставщика (подрядчика, исполнителя) конкретного нормативного правового акта, которым установлено ограничение для участия в закупках и (или) перечень лиц, в отношении которых установлены такие ограничения.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 xml:space="preserve">Выявление несоответствия участника закупки требованию, установленному в соответствии с </w:t>
      </w:r>
      <w:hyperlink r:id="rId19">
        <w:r w:rsidRPr="00BE306A">
          <w:rPr>
            <w:rFonts w:ascii="Times New Roman" w:hAnsi="Times New Roman" w:cs="Times New Roman"/>
            <w:sz w:val="24"/>
            <w:szCs w:val="24"/>
          </w:rPr>
          <w:t>пунктом 11 части 1 статьи 31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Закона N 44-ФЗ, на этапе рассмотрения заявок на участие в закупке, заключения контракта или его исполнения влечет в силу положений </w:t>
      </w:r>
      <w:hyperlink r:id="rId20">
        <w:r w:rsidRPr="00BE306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N 44-ФЗ соответственно отклонение заявки такого участника, отстранение такого участника от заключения контракта, отказ от заключения с ним контракта, расторжение контракта.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 xml:space="preserve">Так, в случае исполнения контракта с лицом, находящимся под санкциями, в целях реализации запрета исполнения перед ним обязательств по совершенной сделке заказчик обязан принять решение об одностороннем отказе от исполнения контракта на основании </w:t>
      </w:r>
      <w:hyperlink r:id="rId21">
        <w:r w:rsidRPr="00BE306A">
          <w:rPr>
            <w:rFonts w:ascii="Times New Roman" w:hAnsi="Times New Roman" w:cs="Times New Roman"/>
            <w:sz w:val="24"/>
            <w:szCs w:val="24"/>
          </w:rPr>
          <w:t>пункта 1 части 15 статьи 95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Закона N 44-ФЗ, в том числе на основании </w:t>
      </w:r>
      <w:hyperlink r:id="rId22">
        <w:r w:rsidRPr="00BE306A">
          <w:rPr>
            <w:rFonts w:ascii="Times New Roman" w:hAnsi="Times New Roman" w:cs="Times New Roman"/>
            <w:sz w:val="24"/>
            <w:szCs w:val="24"/>
          </w:rPr>
          <w:t>подпункта "а"</w:t>
        </w:r>
      </w:hyperlink>
      <w:r w:rsidRPr="00BE306A">
        <w:rPr>
          <w:rFonts w:ascii="Times New Roman" w:hAnsi="Times New Roman" w:cs="Times New Roman"/>
          <w:sz w:val="24"/>
          <w:szCs w:val="24"/>
        </w:rPr>
        <w:t xml:space="preserve"> указанного пункта, если ограничение для участия в закупках появилось у участника закупки после заключения контракта.</w:t>
      </w:r>
    </w:p>
    <w:p w:rsidR="00F3383B" w:rsidRPr="00BE306A" w:rsidRDefault="00F338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:rsidR="00F3383B" w:rsidRPr="00BE306A" w:rsidRDefault="00F338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83B" w:rsidRPr="00BE306A" w:rsidRDefault="00F338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F3383B" w:rsidRPr="00BE306A" w:rsidRDefault="00F338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E306A">
        <w:rPr>
          <w:rFonts w:ascii="Times New Roman" w:hAnsi="Times New Roman" w:cs="Times New Roman"/>
          <w:sz w:val="24"/>
          <w:szCs w:val="24"/>
        </w:rPr>
        <w:t>Т.П.ДЕМИДОВА</w:t>
      </w:r>
    </w:p>
    <w:p w:rsidR="00F3383B" w:rsidRPr="00BE306A" w:rsidRDefault="00F338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83B" w:rsidRPr="00BE306A" w:rsidRDefault="00F338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83B" w:rsidRPr="00BE306A" w:rsidRDefault="00F3383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23BF1" w:rsidRPr="00BE306A" w:rsidRDefault="00723BF1">
      <w:pPr>
        <w:rPr>
          <w:rFonts w:ascii="Times New Roman" w:hAnsi="Times New Roman" w:cs="Times New Roman"/>
          <w:sz w:val="24"/>
          <w:szCs w:val="24"/>
        </w:rPr>
      </w:pPr>
    </w:p>
    <w:sectPr w:rsidR="00723BF1" w:rsidRPr="00BE306A" w:rsidSect="0034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3B"/>
    <w:rsid w:val="00723BF1"/>
    <w:rsid w:val="00BE306A"/>
    <w:rsid w:val="00F3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7419"/>
  <w15:chartTrackingRefBased/>
  <w15:docId w15:val="{7FD89F99-00E1-48D3-81D6-1B393A1E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8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338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338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08501F2A34BA1BBF8C2E47CCC126A6A38842E6731024997A6B290BA4A67C78A8FD5F422C151D55F0B4EED4AkDP1L" TargetMode="External"/><Relationship Id="rId13" Type="http://schemas.openxmlformats.org/officeDocument/2006/relationships/hyperlink" Target="consultantplus://offline/ref=39F08501F2A34BA1BBF8C2E47CCC126A6A3B83246134024997A6B290BA4A67C7988F8DFE29CD1B841C4041EF4FCDEE9CD25F9452k1P0L" TargetMode="External"/><Relationship Id="rId18" Type="http://schemas.openxmlformats.org/officeDocument/2006/relationships/hyperlink" Target="consultantplus://offline/ref=39F08501F2A34BA1BBF8C2E47CCC126A6A3B83246134024997A6B290BA4A67C78A8FD5F422C151D55F0B4EED4AkDP1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9F08501F2A34BA1BBF8C2E47CCC126A6A3B83246134024997A6B290BA4A67C7988F8DFA20C648DE0C4408B845D1E985CC5A8A52129BkCPAL" TargetMode="External"/><Relationship Id="rId7" Type="http://schemas.openxmlformats.org/officeDocument/2006/relationships/hyperlink" Target="consultantplus://offline/ref=39F08501F2A34BA1BBF8CBFD7BCC126A6830822C6233024997A6B290BA4A67C7988F8DF820C64FD7511E18BC0C86E399CB4394570C9BC8CEk3P4L" TargetMode="External"/><Relationship Id="rId12" Type="http://schemas.openxmlformats.org/officeDocument/2006/relationships/hyperlink" Target="consultantplus://offline/ref=39F08501F2A34BA1BBF8C2E47CCC126A6A3B83246134024997A6B290BA4A67C78A8FD5F422C151D55F0B4EED4AkDP1L" TargetMode="External"/><Relationship Id="rId17" Type="http://schemas.openxmlformats.org/officeDocument/2006/relationships/hyperlink" Target="consultantplus://offline/ref=39F08501F2A34BA1BBF8C2E47CCC126A6A3B83246134024997A6B290BA4A67C7988F8DFD21CF4481095119E04AD4F09BCB43965010k9P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F08501F2A34BA1BBF8C2E47CCC126A6A3B83246134024997A6B290BA4A67C7988F8DFB22C74CDE0C4408B845D1E985CC5A8A52129BkCPAL" TargetMode="External"/><Relationship Id="rId20" Type="http://schemas.openxmlformats.org/officeDocument/2006/relationships/hyperlink" Target="consultantplus://offline/ref=39F08501F2A34BA1BBF8C2E47CCC126A6A3B83246134024997A6B290BA4A67C78A8FD5F422C151D55F0B4EED4AkDP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F08501F2A34BA1BBF8C2E47CCC126A6A38842A6731024997A6B290BA4A67C78A8FD5F422C151D55F0B4EED4AkDP1L" TargetMode="External"/><Relationship Id="rId11" Type="http://schemas.openxmlformats.org/officeDocument/2006/relationships/hyperlink" Target="consultantplus://offline/ref=39F08501F2A34BA1BBF8C2E47CCC126A6A38842E6731024997A6B290BA4A67C7988F8DF820C64FD45E1E18BC0C86E399CB4394570C9BC8CEk3P4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9F08501F2A34BA1BBF8C2E47CCC126A6A38842E6731024997A6B290BA4A67C7988F8DF820C64FD4581E18BC0C86E399CB4394570C9BC8CEk3P4L" TargetMode="External"/><Relationship Id="rId15" Type="http://schemas.openxmlformats.org/officeDocument/2006/relationships/hyperlink" Target="consultantplus://offline/ref=39F08501F2A34BA1BBF8C2E47CCC126A6A3B83246134024997A6B290BA4A67C7988F8DF820C64CD65E1E18BC0C86E399CB4394570C9BC8CEk3P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9F08501F2A34BA1BBF8C2E47CCC126A6A38842A6731024997A6B290BA4A67C7988F8DF820C64FD4501E18BC0C86E399CB4394570C9BC8CEk3P4L" TargetMode="External"/><Relationship Id="rId19" Type="http://schemas.openxmlformats.org/officeDocument/2006/relationships/hyperlink" Target="consultantplus://offline/ref=39F08501F2A34BA1BBF8C2E47CCC126A6A3B83246134024997A6B290BA4A67C7988F8DFD21CF4481095119E04AD4F09BCB43965010k9PBL" TargetMode="External"/><Relationship Id="rId4" Type="http://schemas.openxmlformats.org/officeDocument/2006/relationships/hyperlink" Target="consultantplus://offline/ref=39F08501F2A34BA1BBF8C2E47CCC126A6A3B83246134024997A6B290BA4A67C78A8FD5F422C151D55F0B4EED4AkDP1L" TargetMode="External"/><Relationship Id="rId9" Type="http://schemas.openxmlformats.org/officeDocument/2006/relationships/hyperlink" Target="consultantplus://offline/ref=39F08501F2A34BA1BBF8C2E47CCC126A6D3B81246E39024997A6B290BA4A67C78A8FD5F422C151D55F0B4EED4AkDP1L" TargetMode="External"/><Relationship Id="rId14" Type="http://schemas.openxmlformats.org/officeDocument/2006/relationships/hyperlink" Target="consultantplus://offline/ref=39F08501F2A34BA1BBF8C2E47CCC126A6A3B83246134024997A6B290BA4A67C7988F8DFA20C648DE0C4408B845D1E985CC5A8A52129BkCPAL" TargetMode="External"/><Relationship Id="rId22" Type="http://schemas.openxmlformats.org/officeDocument/2006/relationships/hyperlink" Target="consultantplus://offline/ref=39F08501F2A34BA1BBF8C2E47CCC126A6A3B83246134024997A6B290BA4A67C7988F8DFA20C647DE0C4408B845D1E985CC5A8A52129BkCP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Низовцев Дмитрий Борисович</dc:creator>
  <cp:keywords/>
  <dc:description/>
  <cp:lastModifiedBy>Низовцев Дмитрий Борисович</cp:lastModifiedBy>
  <cp:revision>2</cp:revision>
  <dcterms:created xsi:type="dcterms:W3CDTF">2022-07-27T11:15:00Z</dcterms:created>
  <dcterms:modified xsi:type="dcterms:W3CDTF">2022-07-27T11:17:00Z</dcterms:modified>
</cp:coreProperties>
</file>