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3" w:type="dxa"/>
        <w:tblLayout w:type="fixed"/>
        <w:tblCellMar>
          <w:left w:w="70" w:type="dxa"/>
          <w:right w:w="70" w:type="dxa"/>
        </w:tblCellMar>
        <w:tblLook w:val="0000" w:firstRow="0" w:lastRow="0" w:firstColumn="0" w:lastColumn="0" w:noHBand="0" w:noVBand="0"/>
      </w:tblPr>
      <w:tblGrid>
        <w:gridCol w:w="4365"/>
        <w:gridCol w:w="4998"/>
      </w:tblGrid>
      <w:tr w:rsidR="00682457" w14:paraId="5F164DAC" w14:textId="77777777" w:rsidTr="005A142C">
        <w:trPr>
          <w:cantSplit/>
          <w:trHeight w:val="1509"/>
        </w:trPr>
        <w:tc>
          <w:tcPr>
            <w:tcW w:w="4365" w:type="dxa"/>
            <w:vMerge w:val="restart"/>
          </w:tcPr>
          <w:p w14:paraId="5D06627A" w14:textId="2E11C2CD" w:rsidR="00682457" w:rsidRDefault="00CA4810">
            <w:pPr>
              <w:jc w:val="center"/>
            </w:pPr>
            <w:r>
              <w:t xml:space="preserve"> </w:t>
            </w:r>
            <w:r w:rsidR="00D35737">
              <w:rPr>
                <w:noProof/>
                <w:lang w:eastAsia="ru-RU"/>
              </w:rPr>
              <w:drawing>
                <wp:inline distT="0" distB="0" distL="0" distR="0" wp14:anchorId="7AC462CF" wp14:editId="5B0F888C">
                  <wp:extent cx="5810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8FCD1D0" w14:textId="77777777" w:rsidR="00682457" w:rsidRPr="00EB5F52" w:rsidRDefault="00682457">
            <w:pPr>
              <w:pStyle w:val="2"/>
              <w:rPr>
                <w:rFonts w:ascii="Times New Roman" w:hAnsi="Times New Roman"/>
                <w:spacing w:val="-20"/>
                <w:sz w:val="16"/>
              </w:rPr>
            </w:pPr>
          </w:p>
          <w:p w14:paraId="7609FD30" w14:textId="77777777" w:rsidR="00682457" w:rsidRPr="00CF3899" w:rsidRDefault="00682457" w:rsidP="00CC7AEB">
            <w:pPr>
              <w:pStyle w:val="2"/>
              <w:rPr>
                <w:rFonts w:ascii="Times New Roman" w:hAnsi="Times New Roman"/>
                <w:b w:val="0"/>
                <w:sz w:val="18"/>
                <w:szCs w:val="18"/>
              </w:rPr>
            </w:pPr>
            <w:r w:rsidRPr="00CF3899">
              <w:rPr>
                <w:rFonts w:ascii="Times New Roman" w:hAnsi="Times New Roman"/>
                <w:b w:val="0"/>
                <w:sz w:val="18"/>
                <w:szCs w:val="18"/>
              </w:rPr>
              <w:t>ПРАВИТЕЛЬСТВО</w:t>
            </w:r>
            <w:r w:rsidR="00CC7AEB" w:rsidRPr="00CF3899">
              <w:rPr>
                <w:rFonts w:ascii="Times New Roman" w:hAnsi="Times New Roman"/>
                <w:b w:val="0"/>
                <w:sz w:val="18"/>
                <w:szCs w:val="18"/>
              </w:rPr>
              <w:t xml:space="preserve"> </w:t>
            </w:r>
            <w:r w:rsidRPr="00CF3899">
              <w:rPr>
                <w:rFonts w:ascii="Times New Roman" w:hAnsi="Times New Roman"/>
                <w:b w:val="0"/>
                <w:sz w:val="18"/>
                <w:szCs w:val="18"/>
              </w:rPr>
              <w:t>АРХАНГЕЛЬСКОЙ ОБЛАСТИ</w:t>
            </w:r>
          </w:p>
          <w:p w14:paraId="78431877" w14:textId="77777777" w:rsidR="00682457" w:rsidRPr="00CF3899" w:rsidRDefault="00682457">
            <w:pPr>
              <w:jc w:val="center"/>
              <w:rPr>
                <w:rFonts w:ascii="Times New Roman CYR" w:hAnsi="Times New Roman CYR"/>
                <w:b/>
                <w:sz w:val="16"/>
                <w:szCs w:val="16"/>
              </w:rPr>
            </w:pPr>
          </w:p>
          <w:p w14:paraId="410E7B27" w14:textId="77777777" w:rsidR="00682457" w:rsidRPr="0005345F" w:rsidRDefault="00C94D8C">
            <w:pPr>
              <w:pStyle w:val="21"/>
              <w:rPr>
                <w:sz w:val="22"/>
                <w:szCs w:val="22"/>
              </w:rPr>
            </w:pPr>
            <w:r w:rsidRPr="0005345F">
              <w:rPr>
                <w:sz w:val="22"/>
                <w:szCs w:val="22"/>
              </w:rPr>
              <w:t>КОНТРАКТНОЕ АГЕНТСТВО</w:t>
            </w:r>
          </w:p>
          <w:p w14:paraId="63974CA0" w14:textId="77777777" w:rsidR="00682457" w:rsidRPr="0005345F" w:rsidRDefault="00682457">
            <w:pPr>
              <w:pStyle w:val="21"/>
              <w:rPr>
                <w:sz w:val="22"/>
                <w:szCs w:val="22"/>
              </w:rPr>
            </w:pPr>
            <w:r w:rsidRPr="0005345F">
              <w:rPr>
                <w:sz w:val="22"/>
                <w:szCs w:val="22"/>
              </w:rPr>
              <w:t>АРХАНГЕЛЬСКОЙ ОБЛАСТИ</w:t>
            </w:r>
          </w:p>
          <w:p w14:paraId="3E637E93" w14:textId="77777777" w:rsidR="00CC7AEB" w:rsidRPr="00CF3899" w:rsidRDefault="00CC7AEB">
            <w:pPr>
              <w:jc w:val="center"/>
              <w:rPr>
                <w:sz w:val="16"/>
                <w:szCs w:val="16"/>
              </w:rPr>
            </w:pPr>
          </w:p>
          <w:p w14:paraId="09FBAF30" w14:textId="77777777" w:rsidR="00682457" w:rsidRPr="00CC7AEB" w:rsidRDefault="00682457">
            <w:pPr>
              <w:jc w:val="center"/>
            </w:pPr>
            <w:r w:rsidRPr="00CC7AEB">
              <w:t>ул. Выучейского, д. 18,</w:t>
            </w:r>
          </w:p>
          <w:p w14:paraId="177C797D" w14:textId="77777777" w:rsidR="00682457" w:rsidRPr="00CC7AEB" w:rsidRDefault="00682457">
            <w:pPr>
              <w:jc w:val="center"/>
            </w:pPr>
            <w:r w:rsidRPr="00CC7AEB">
              <w:t>г. Архангельск, 163069,</w:t>
            </w:r>
          </w:p>
          <w:p w14:paraId="1D4D7AF7" w14:textId="77777777" w:rsidR="00682457" w:rsidRPr="00CC7AEB" w:rsidRDefault="00CF3899">
            <w:pPr>
              <w:jc w:val="center"/>
              <w:rPr>
                <w:sz w:val="18"/>
              </w:rPr>
            </w:pPr>
            <w:r>
              <w:rPr>
                <w:sz w:val="18"/>
              </w:rPr>
              <w:t>Т</w:t>
            </w:r>
            <w:r w:rsidR="00682457" w:rsidRPr="00CC7AEB">
              <w:rPr>
                <w:sz w:val="18"/>
              </w:rPr>
              <w:t>ел. (8182) 63-57-01,</w:t>
            </w:r>
            <w:r>
              <w:rPr>
                <w:sz w:val="18"/>
              </w:rPr>
              <w:t xml:space="preserve"> </w:t>
            </w:r>
            <w:r w:rsidR="00682457" w:rsidRPr="00CC7AEB">
              <w:rPr>
                <w:sz w:val="18"/>
              </w:rPr>
              <w:t xml:space="preserve">тел./факс (8182) 63-57-02 </w:t>
            </w:r>
          </w:p>
          <w:p w14:paraId="4073254E" w14:textId="77777777" w:rsidR="00682457" w:rsidRPr="00CC7AEB" w:rsidRDefault="00CF3899">
            <w:pPr>
              <w:jc w:val="center"/>
              <w:rPr>
                <w:sz w:val="18"/>
              </w:rPr>
            </w:pPr>
            <w:r>
              <w:rPr>
                <w:sz w:val="18"/>
                <w:lang w:val="en-US"/>
              </w:rPr>
              <w:t>E</w:t>
            </w:r>
            <w:r w:rsidR="00682457" w:rsidRPr="00CC7AEB">
              <w:rPr>
                <w:sz w:val="18"/>
              </w:rPr>
              <w:t>-</w:t>
            </w:r>
            <w:r w:rsidR="00682457" w:rsidRPr="00CC7AEB">
              <w:rPr>
                <w:sz w:val="18"/>
                <w:lang w:val="en-US"/>
              </w:rPr>
              <w:t>mail</w:t>
            </w:r>
            <w:r w:rsidR="00682457" w:rsidRPr="00CC7AEB">
              <w:rPr>
                <w:sz w:val="18"/>
              </w:rPr>
              <w:t xml:space="preserve">: </w:t>
            </w:r>
            <w:hyperlink r:id="rId8" w:history="1">
              <w:r w:rsidR="00682457" w:rsidRPr="00CC7AEB">
                <w:rPr>
                  <w:rStyle w:val="a7"/>
                  <w:color w:val="auto"/>
                  <w:sz w:val="18"/>
                  <w:u w:val="none"/>
                  <w:lang w:val="en-US"/>
                </w:rPr>
                <w:t>dkp</w:t>
              </w:r>
              <w:r w:rsidR="00682457" w:rsidRPr="00CC7AEB">
                <w:rPr>
                  <w:rStyle w:val="a7"/>
                  <w:color w:val="auto"/>
                  <w:sz w:val="18"/>
                  <w:u w:val="none"/>
                </w:rPr>
                <w:t>@</w:t>
              </w:r>
              <w:r w:rsidR="00682457" w:rsidRPr="00CC7AEB">
                <w:rPr>
                  <w:rStyle w:val="a7"/>
                  <w:color w:val="auto"/>
                  <w:sz w:val="18"/>
                  <w:u w:val="none"/>
                  <w:lang w:val="en-US"/>
                </w:rPr>
                <w:t>dvinaland</w:t>
              </w:r>
              <w:r w:rsidR="00682457" w:rsidRPr="00CC7AEB">
                <w:rPr>
                  <w:rStyle w:val="a7"/>
                  <w:color w:val="auto"/>
                  <w:sz w:val="18"/>
                  <w:u w:val="none"/>
                </w:rPr>
                <w:t>.</w:t>
              </w:r>
              <w:r w:rsidR="00682457" w:rsidRPr="00CC7AEB">
                <w:rPr>
                  <w:rStyle w:val="a7"/>
                  <w:color w:val="auto"/>
                  <w:sz w:val="18"/>
                  <w:u w:val="none"/>
                  <w:lang w:val="en-US"/>
                </w:rPr>
                <w:t>ru</w:t>
              </w:r>
            </w:hyperlink>
          </w:p>
          <w:p w14:paraId="1C6AF76E" w14:textId="77777777" w:rsidR="00682457" w:rsidRDefault="00682457">
            <w:pPr>
              <w:jc w:val="center"/>
            </w:pPr>
          </w:p>
        </w:tc>
        <w:tc>
          <w:tcPr>
            <w:tcW w:w="4997" w:type="dxa"/>
          </w:tcPr>
          <w:p w14:paraId="4EA3057C" w14:textId="77777777" w:rsidR="00682457" w:rsidRDefault="00682457">
            <w:pPr>
              <w:ind w:left="638"/>
            </w:pPr>
          </w:p>
        </w:tc>
      </w:tr>
      <w:tr w:rsidR="00CA303C" w14:paraId="180D220A" w14:textId="77777777" w:rsidTr="005A142C">
        <w:trPr>
          <w:cantSplit/>
          <w:trHeight w:val="1787"/>
        </w:trPr>
        <w:tc>
          <w:tcPr>
            <w:tcW w:w="4365" w:type="dxa"/>
            <w:vMerge/>
          </w:tcPr>
          <w:p w14:paraId="75AEA156" w14:textId="77777777" w:rsidR="00CA303C" w:rsidRDefault="00CA303C" w:rsidP="00CA303C">
            <w:pPr>
              <w:jc w:val="center"/>
            </w:pPr>
          </w:p>
        </w:tc>
        <w:tc>
          <w:tcPr>
            <w:tcW w:w="4997" w:type="dxa"/>
            <w:vMerge w:val="restart"/>
          </w:tcPr>
          <w:p w14:paraId="41236E9F" w14:textId="77777777" w:rsidR="00DB55B3" w:rsidRDefault="00DB55B3" w:rsidP="00DB55B3">
            <w:pPr>
              <w:jc w:val="center"/>
              <w:rPr>
                <w:b/>
                <w:sz w:val="28"/>
                <w:szCs w:val="28"/>
              </w:rPr>
            </w:pPr>
            <w:r>
              <w:rPr>
                <w:bCs/>
                <w:sz w:val="28"/>
                <w:szCs w:val="28"/>
              </w:rPr>
              <w:t>Главным распорядителям бюджетных средств Архангельской области</w:t>
            </w:r>
          </w:p>
          <w:p w14:paraId="42F04ED5" w14:textId="3B6F6C90" w:rsidR="00CA303C" w:rsidRPr="00753FEA" w:rsidRDefault="00CA303C" w:rsidP="00CA303C">
            <w:pPr>
              <w:jc w:val="center"/>
              <w:rPr>
                <w:b/>
                <w:sz w:val="28"/>
                <w:szCs w:val="28"/>
              </w:rPr>
            </w:pPr>
          </w:p>
        </w:tc>
      </w:tr>
      <w:tr w:rsidR="00CA303C" w14:paraId="744E1C40" w14:textId="77777777" w:rsidTr="005A142C">
        <w:trPr>
          <w:trHeight w:val="746"/>
        </w:trPr>
        <w:tc>
          <w:tcPr>
            <w:tcW w:w="4365" w:type="dxa"/>
          </w:tcPr>
          <w:tbl>
            <w:tblPr>
              <w:tblW w:w="0" w:type="auto"/>
              <w:tblLayout w:type="fixed"/>
              <w:tblLook w:val="04A0" w:firstRow="1" w:lastRow="0" w:firstColumn="1" w:lastColumn="0" w:noHBand="0" w:noVBand="1"/>
            </w:tblPr>
            <w:tblGrid>
              <w:gridCol w:w="845"/>
              <w:gridCol w:w="1262"/>
              <w:gridCol w:w="427"/>
              <w:gridCol w:w="1544"/>
            </w:tblGrid>
            <w:tr w:rsidR="00CA303C" w14:paraId="27279E12" w14:textId="77777777" w:rsidTr="005A142C">
              <w:trPr>
                <w:trHeight w:val="215"/>
              </w:trPr>
              <w:tc>
                <w:tcPr>
                  <w:tcW w:w="2107" w:type="dxa"/>
                  <w:gridSpan w:val="2"/>
                  <w:tcBorders>
                    <w:bottom w:val="single" w:sz="4" w:space="0" w:color="auto"/>
                  </w:tcBorders>
                  <w:shd w:val="clear" w:color="auto" w:fill="auto"/>
                </w:tcPr>
                <w:p w14:paraId="4ADF993F" w14:textId="77777777" w:rsidR="00CA303C" w:rsidRDefault="00CA303C" w:rsidP="00CA303C">
                  <w:pPr>
                    <w:jc w:val="center"/>
                  </w:pPr>
                </w:p>
              </w:tc>
              <w:tc>
                <w:tcPr>
                  <w:tcW w:w="427" w:type="dxa"/>
                  <w:shd w:val="clear" w:color="auto" w:fill="auto"/>
                </w:tcPr>
                <w:p w14:paraId="7F06E7E4" w14:textId="77777777" w:rsidR="00CA303C" w:rsidRDefault="00CA303C" w:rsidP="00CA303C">
                  <w:pPr>
                    <w:jc w:val="center"/>
                  </w:pPr>
                  <w:r>
                    <w:t>№</w:t>
                  </w:r>
                </w:p>
              </w:tc>
              <w:tc>
                <w:tcPr>
                  <w:tcW w:w="1543" w:type="dxa"/>
                  <w:tcBorders>
                    <w:bottom w:val="single" w:sz="4" w:space="0" w:color="auto"/>
                  </w:tcBorders>
                  <w:shd w:val="clear" w:color="auto" w:fill="auto"/>
                </w:tcPr>
                <w:p w14:paraId="46FB0625" w14:textId="77777777" w:rsidR="00CA303C" w:rsidRPr="002F0FB8" w:rsidRDefault="00CA303C" w:rsidP="00CA303C">
                  <w:pPr>
                    <w:jc w:val="both"/>
                  </w:pPr>
                  <w:r w:rsidRPr="002F0FB8">
                    <w:t>314-</w:t>
                  </w:r>
                  <w:r>
                    <w:t>02-</w:t>
                  </w:r>
                </w:p>
              </w:tc>
            </w:tr>
            <w:tr w:rsidR="00CA303C" w14:paraId="1DF6E8AA" w14:textId="77777777" w:rsidTr="005A142C">
              <w:trPr>
                <w:trHeight w:val="157"/>
              </w:trPr>
              <w:tc>
                <w:tcPr>
                  <w:tcW w:w="4078" w:type="dxa"/>
                  <w:gridSpan w:val="4"/>
                  <w:shd w:val="clear" w:color="auto" w:fill="auto"/>
                </w:tcPr>
                <w:p w14:paraId="35E7F035" w14:textId="77777777" w:rsidR="00CA303C" w:rsidRPr="003C2BEA" w:rsidRDefault="00CA303C" w:rsidP="00CA303C">
                  <w:pPr>
                    <w:jc w:val="center"/>
                    <w:rPr>
                      <w:sz w:val="16"/>
                      <w:szCs w:val="16"/>
                    </w:rPr>
                  </w:pPr>
                </w:p>
              </w:tc>
            </w:tr>
            <w:tr w:rsidR="00CA303C" w14:paraId="2B73BF3E" w14:textId="77777777" w:rsidTr="005A142C">
              <w:trPr>
                <w:trHeight w:val="201"/>
              </w:trPr>
              <w:tc>
                <w:tcPr>
                  <w:tcW w:w="845" w:type="dxa"/>
                  <w:shd w:val="clear" w:color="auto" w:fill="auto"/>
                </w:tcPr>
                <w:p w14:paraId="24487935" w14:textId="77777777" w:rsidR="00CA303C" w:rsidRDefault="00CA303C" w:rsidP="00CA303C">
                  <w:r w:rsidRPr="002F0FB8">
                    <w:t xml:space="preserve">На </w:t>
                  </w:r>
                  <w:r>
                    <w:t xml:space="preserve"> №</w:t>
                  </w:r>
                </w:p>
              </w:tc>
              <w:tc>
                <w:tcPr>
                  <w:tcW w:w="1262" w:type="dxa"/>
                  <w:tcBorders>
                    <w:bottom w:val="single" w:sz="4" w:space="0" w:color="auto"/>
                  </w:tcBorders>
                  <w:shd w:val="clear" w:color="auto" w:fill="auto"/>
                </w:tcPr>
                <w:p w14:paraId="0B5EA99E" w14:textId="68AF2A49" w:rsidR="00CA303C" w:rsidRDefault="008D2A18" w:rsidP="00CA303C">
                  <w:pPr>
                    <w:jc w:val="center"/>
                  </w:pPr>
                  <w:r>
                    <w:t>С-2823 дсп</w:t>
                  </w:r>
                </w:p>
              </w:tc>
              <w:tc>
                <w:tcPr>
                  <w:tcW w:w="427" w:type="dxa"/>
                  <w:shd w:val="clear" w:color="auto" w:fill="auto"/>
                </w:tcPr>
                <w:p w14:paraId="499DD130" w14:textId="77777777" w:rsidR="00CA303C" w:rsidRDefault="00CA303C" w:rsidP="00CA303C">
                  <w:pPr>
                    <w:jc w:val="center"/>
                  </w:pPr>
                  <w:r>
                    <w:t>от</w:t>
                  </w:r>
                </w:p>
              </w:tc>
              <w:tc>
                <w:tcPr>
                  <w:tcW w:w="1543" w:type="dxa"/>
                  <w:tcBorders>
                    <w:bottom w:val="single" w:sz="4" w:space="0" w:color="auto"/>
                  </w:tcBorders>
                  <w:shd w:val="clear" w:color="auto" w:fill="auto"/>
                </w:tcPr>
                <w:p w14:paraId="466F0085" w14:textId="45097858" w:rsidR="00CA303C" w:rsidRDefault="008D2A18" w:rsidP="00CA303C">
                  <w:pPr>
                    <w:jc w:val="center"/>
                  </w:pPr>
                  <w:r>
                    <w:t>03</w:t>
                  </w:r>
                  <w:r w:rsidR="004C0522">
                    <w:t>.</w:t>
                  </w:r>
                  <w:r>
                    <w:t>06</w:t>
                  </w:r>
                  <w:r w:rsidR="004C0522">
                    <w:t>.2021</w:t>
                  </w:r>
                </w:p>
              </w:tc>
            </w:tr>
          </w:tbl>
          <w:p w14:paraId="127C6799" w14:textId="77777777" w:rsidR="00CA303C" w:rsidRPr="00337B31" w:rsidRDefault="00CA303C" w:rsidP="00CA303C">
            <w:pPr>
              <w:jc w:val="center"/>
            </w:pPr>
          </w:p>
        </w:tc>
        <w:tc>
          <w:tcPr>
            <w:tcW w:w="4997" w:type="dxa"/>
            <w:vMerge/>
          </w:tcPr>
          <w:p w14:paraId="499F034A" w14:textId="77777777" w:rsidR="00CA303C" w:rsidRDefault="00CA303C" w:rsidP="00CA303C">
            <w:pPr>
              <w:jc w:val="right"/>
              <w:rPr>
                <w:bCs/>
                <w:iCs/>
                <w:sz w:val="24"/>
              </w:rPr>
            </w:pPr>
          </w:p>
        </w:tc>
      </w:tr>
      <w:tr w:rsidR="00CA303C" w14:paraId="22E4C1D9" w14:textId="77777777" w:rsidTr="005A142C">
        <w:trPr>
          <w:trHeight w:val="517"/>
        </w:trPr>
        <w:tc>
          <w:tcPr>
            <w:tcW w:w="4365" w:type="dxa"/>
          </w:tcPr>
          <w:p w14:paraId="739EB271" w14:textId="7892E8D2" w:rsidR="00CA303C" w:rsidRPr="005D2D4F" w:rsidRDefault="00CA303C" w:rsidP="00CA303C">
            <w:pPr>
              <w:jc w:val="both"/>
              <w:rPr>
                <w:sz w:val="24"/>
                <w:szCs w:val="24"/>
              </w:rPr>
            </w:pPr>
            <w:r>
              <w:rPr>
                <w:sz w:val="24"/>
                <w:szCs w:val="24"/>
              </w:rPr>
              <w:t xml:space="preserve">  О </w:t>
            </w:r>
            <w:r w:rsidR="00DB55B3">
              <w:rPr>
                <w:sz w:val="24"/>
                <w:szCs w:val="24"/>
              </w:rPr>
              <w:t>вебинаре «И</w:t>
            </w:r>
            <w:r w:rsidR="00DB55B3" w:rsidRPr="00DB55B3">
              <w:rPr>
                <w:sz w:val="24"/>
                <w:szCs w:val="24"/>
              </w:rPr>
              <w:t>тоги применения портала «Малые закупки Архангельской области» в 2021 году</w:t>
            </w:r>
            <w:r w:rsidR="00DB55B3">
              <w:rPr>
                <w:sz w:val="24"/>
                <w:szCs w:val="24"/>
              </w:rPr>
              <w:t>»</w:t>
            </w:r>
          </w:p>
        </w:tc>
        <w:tc>
          <w:tcPr>
            <w:tcW w:w="4997" w:type="dxa"/>
          </w:tcPr>
          <w:p w14:paraId="2A30882C" w14:textId="77777777" w:rsidR="00CA303C" w:rsidRDefault="00CA303C" w:rsidP="00CA303C">
            <w:pPr>
              <w:jc w:val="right"/>
              <w:rPr>
                <w:bCs/>
                <w:iCs/>
                <w:sz w:val="24"/>
              </w:rPr>
            </w:pPr>
          </w:p>
        </w:tc>
      </w:tr>
      <w:tr w:rsidR="00CA303C" w14:paraId="53A0D2E1" w14:textId="77777777" w:rsidTr="005A142C">
        <w:trPr>
          <w:trHeight w:val="746"/>
        </w:trPr>
        <w:tc>
          <w:tcPr>
            <w:tcW w:w="9363" w:type="dxa"/>
            <w:gridSpan w:val="2"/>
          </w:tcPr>
          <w:p w14:paraId="3CED6EB5" w14:textId="77777777" w:rsidR="00CA303C" w:rsidRPr="002F0FB8" w:rsidRDefault="00CA303C" w:rsidP="00CA303C">
            <w:pPr>
              <w:spacing w:line="276" w:lineRule="auto"/>
              <w:ind w:firstLine="709"/>
              <w:jc w:val="center"/>
              <w:rPr>
                <w:sz w:val="28"/>
                <w:szCs w:val="28"/>
                <w:lang w:eastAsia="ru-RU"/>
              </w:rPr>
            </w:pPr>
          </w:p>
          <w:p w14:paraId="1C5713D7" w14:textId="77777777" w:rsidR="00CA303C" w:rsidRPr="002F0FB8" w:rsidRDefault="00CA303C" w:rsidP="00DB55B3">
            <w:pPr>
              <w:spacing w:line="276" w:lineRule="auto"/>
              <w:jc w:val="center"/>
              <w:rPr>
                <w:bCs/>
                <w:iCs/>
                <w:sz w:val="24"/>
              </w:rPr>
            </w:pPr>
          </w:p>
        </w:tc>
      </w:tr>
      <w:tr w:rsidR="00CA303C" w:rsidRPr="00CE7164" w14:paraId="278A3B39" w14:textId="77777777" w:rsidTr="005A142C">
        <w:trPr>
          <w:trHeight w:val="746"/>
        </w:trPr>
        <w:tc>
          <w:tcPr>
            <w:tcW w:w="9363" w:type="dxa"/>
            <w:gridSpan w:val="2"/>
            <w:noWrap/>
          </w:tcPr>
          <w:p w14:paraId="0326451A" w14:textId="77777777" w:rsidR="00DB55B3" w:rsidRDefault="00DB55B3" w:rsidP="00DB55B3">
            <w:pPr>
              <w:spacing w:line="276" w:lineRule="auto"/>
              <w:ind w:firstLine="709"/>
              <w:jc w:val="both"/>
              <w:rPr>
                <w:sz w:val="28"/>
                <w:szCs w:val="28"/>
              </w:rPr>
            </w:pPr>
            <w:r>
              <w:rPr>
                <w:sz w:val="28"/>
                <w:szCs w:val="28"/>
              </w:rPr>
              <w:t xml:space="preserve">Контрактное агентство Архангельской области запланировало проведение вебинара на тему </w:t>
            </w:r>
            <w:r w:rsidRPr="00DB55B3">
              <w:rPr>
                <w:sz w:val="28"/>
                <w:szCs w:val="28"/>
              </w:rPr>
              <w:t>«Итоги применения портала «Малые закупки Архангельской области» в 2021 году»</w:t>
            </w:r>
            <w:r>
              <w:rPr>
                <w:sz w:val="28"/>
                <w:szCs w:val="28"/>
              </w:rPr>
              <w:t xml:space="preserve"> для государственных заказчиков Архангельской области. </w:t>
            </w:r>
          </w:p>
          <w:p w14:paraId="13950E5D" w14:textId="6ADE10F3" w:rsidR="0008797E" w:rsidRDefault="00DB55B3" w:rsidP="00DB55B3">
            <w:pPr>
              <w:spacing w:line="276" w:lineRule="auto"/>
              <w:ind w:firstLine="709"/>
              <w:jc w:val="both"/>
              <w:rPr>
                <w:sz w:val="28"/>
                <w:szCs w:val="28"/>
              </w:rPr>
            </w:pPr>
            <w:r>
              <w:rPr>
                <w:sz w:val="28"/>
                <w:szCs w:val="28"/>
              </w:rPr>
              <w:t xml:space="preserve">Вебинар состоится 2 марта 2022 года в 10:00 с использованием платформы </w:t>
            </w:r>
            <w:r>
              <w:rPr>
                <w:sz w:val="28"/>
                <w:szCs w:val="28"/>
                <w:lang w:val="en-US"/>
              </w:rPr>
              <w:t>ZOOM</w:t>
            </w:r>
            <w:r>
              <w:rPr>
                <w:sz w:val="28"/>
                <w:szCs w:val="28"/>
              </w:rPr>
              <w:t xml:space="preserve">. Ссылка для подключения </w:t>
            </w:r>
            <w:hyperlink r:id="rId9" w:history="1">
              <w:r w:rsidR="00781F83" w:rsidRPr="0075463D">
                <w:rPr>
                  <w:rStyle w:val="a7"/>
                  <w:sz w:val="28"/>
                  <w:szCs w:val="28"/>
                </w:rPr>
                <w:t>https://us02web.zoom.us/j/89230451653?pwd=TGxYRm0raFN6TGxHbTZtZ1JjVXFCUT09</w:t>
              </w:r>
            </w:hyperlink>
            <w:r w:rsidR="00781F83">
              <w:rPr>
                <w:sz w:val="28"/>
                <w:szCs w:val="28"/>
              </w:rPr>
              <w:t xml:space="preserve">. </w:t>
            </w:r>
            <w:r w:rsidRPr="00DB55B3">
              <w:rPr>
                <w:sz w:val="28"/>
                <w:szCs w:val="28"/>
              </w:rPr>
              <w:t>Идентификатор конференции: 892 3045 1653</w:t>
            </w:r>
            <w:r w:rsidR="00781F83">
              <w:rPr>
                <w:sz w:val="28"/>
                <w:szCs w:val="28"/>
              </w:rPr>
              <w:t xml:space="preserve">. </w:t>
            </w:r>
            <w:r w:rsidRPr="00DB55B3">
              <w:rPr>
                <w:sz w:val="28"/>
                <w:szCs w:val="28"/>
              </w:rPr>
              <w:t>Код доступа: 9FpX1R</w:t>
            </w:r>
            <w:r w:rsidR="0008797E">
              <w:rPr>
                <w:sz w:val="28"/>
                <w:szCs w:val="28"/>
              </w:rPr>
              <w:t>.</w:t>
            </w:r>
            <w:r w:rsidR="00412D4E">
              <w:rPr>
                <w:sz w:val="28"/>
                <w:szCs w:val="28"/>
              </w:rPr>
              <w:t xml:space="preserve"> Вопросы по заявленной</w:t>
            </w:r>
            <w:r w:rsidR="00647ADB">
              <w:rPr>
                <w:sz w:val="28"/>
                <w:szCs w:val="28"/>
              </w:rPr>
              <w:t xml:space="preserve"> теме вебинара можно направлять по электронной почте </w:t>
            </w:r>
            <w:r w:rsidR="00647ADB">
              <w:rPr>
                <w:sz w:val="28"/>
                <w:szCs w:val="28"/>
                <w:lang w:val="en-US"/>
              </w:rPr>
              <w:t>aaermolin</w:t>
            </w:r>
            <w:r w:rsidR="00647ADB" w:rsidRPr="00647ADB">
              <w:rPr>
                <w:sz w:val="28"/>
                <w:szCs w:val="28"/>
              </w:rPr>
              <w:t>@</w:t>
            </w:r>
            <w:r w:rsidR="00647ADB">
              <w:rPr>
                <w:sz w:val="28"/>
                <w:szCs w:val="28"/>
                <w:lang w:val="en-US"/>
              </w:rPr>
              <w:t>dvinaland</w:t>
            </w:r>
            <w:r w:rsidR="00647ADB" w:rsidRPr="00647ADB">
              <w:rPr>
                <w:sz w:val="28"/>
                <w:szCs w:val="28"/>
              </w:rPr>
              <w:t>.</w:t>
            </w:r>
            <w:r w:rsidR="00647ADB">
              <w:rPr>
                <w:sz w:val="28"/>
                <w:szCs w:val="28"/>
                <w:lang w:val="en-US"/>
              </w:rPr>
              <w:t>ru</w:t>
            </w:r>
            <w:r w:rsidR="00647ADB">
              <w:rPr>
                <w:sz w:val="28"/>
                <w:szCs w:val="28"/>
              </w:rPr>
              <w:t>.</w:t>
            </w:r>
            <w:r w:rsidR="00412D4E">
              <w:rPr>
                <w:sz w:val="28"/>
                <w:szCs w:val="28"/>
              </w:rPr>
              <w:t xml:space="preserve"> </w:t>
            </w:r>
          </w:p>
          <w:p w14:paraId="5A206331" w14:textId="71E87032" w:rsidR="004C0522" w:rsidRPr="00FD3F7B" w:rsidRDefault="00DB55B3" w:rsidP="00DB55B3">
            <w:pPr>
              <w:spacing w:line="276" w:lineRule="auto"/>
              <w:ind w:firstLine="709"/>
              <w:jc w:val="both"/>
              <w:rPr>
                <w:sz w:val="28"/>
                <w:szCs w:val="28"/>
                <w:lang w:eastAsia="ru-RU"/>
              </w:rPr>
            </w:pPr>
            <w:r>
              <w:rPr>
                <w:sz w:val="28"/>
                <w:szCs w:val="28"/>
                <w:lang w:eastAsia="ru-RU"/>
              </w:rPr>
              <w:t xml:space="preserve">Просим довести данную информацию до подведомственных учреждений. Данное письмо размещено в разделе «Новости», подразделе «Заказчикам» раздела «Пользователям сайта» РИС и отправлено всем заказчикам по внутренней почте РИС. </w:t>
            </w:r>
          </w:p>
        </w:tc>
      </w:tr>
      <w:tr w:rsidR="00CA303C" w14:paraId="0EA07B29" w14:textId="77777777" w:rsidTr="005A142C">
        <w:trPr>
          <w:trHeight w:val="1034"/>
        </w:trPr>
        <w:tc>
          <w:tcPr>
            <w:tcW w:w="4365" w:type="dxa"/>
          </w:tcPr>
          <w:p w14:paraId="15AC10DE" w14:textId="41431C24" w:rsidR="00B45728" w:rsidRDefault="00B45728" w:rsidP="00CA303C">
            <w:pPr>
              <w:ind w:right="-143"/>
              <w:rPr>
                <w:bCs/>
                <w:sz w:val="28"/>
              </w:rPr>
            </w:pPr>
          </w:p>
          <w:p w14:paraId="469B6227" w14:textId="77777777" w:rsidR="00E15E83" w:rsidRPr="00CE7164" w:rsidRDefault="00E15E83" w:rsidP="00CA303C">
            <w:pPr>
              <w:ind w:right="-143"/>
              <w:rPr>
                <w:bCs/>
                <w:sz w:val="28"/>
              </w:rPr>
            </w:pPr>
          </w:p>
          <w:p w14:paraId="6CB9D929" w14:textId="533DC539" w:rsidR="00CA303C" w:rsidRPr="00337B31" w:rsidRDefault="00DB55B3" w:rsidP="00CA303C">
            <w:r>
              <w:rPr>
                <w:bCs/>
                <w:sz w:val="28"/>
              </w:rPr>
              <w:t>Исполняющий обязанности р</w:t>
            </w:r>
            <w:r w:rsidR="00CA303C">
              <w:rPr>
                <w:bCs/>
                <w:sz w:val="28"/>
              </w:rPr>
              <w:t>уководител</w:t>
            </w:r>
            <w:r>
              <w:rPr>
                <w:bCs/>
                <w:sz w:val="28"/>
              </w:rPr>
              <w:t>я</w:t>
            </w:r>
          </w:p>
        </w:tc>
        <w:tc>
          <w:tcPr>
            <w:tcW w:w="4997" w:type="dxa"/>
          </w:tcPr>
          <w:p w14:paraId="30CCFBF9" w14:textId="77777777" w:rsidR="00CA303C" w:rsidRPr="00D72C34" w:rsidRDefault="00CA303C" w:rsidP="00CA303C">
            <w:pPr>
              <w:jc w:val="right"/>
              <w:rPr>
                <w:bCs/>
                <w:sz w:val="28"/>
              </w:rPr>
            </w:pPr>
          </w:p>
          <w:p w14:paraId="115C1A44" w14:textId="52113A2C" w:rsidR="00DB55B3" w:rsidRDefault="00DB55B3" w:rsidP="00CA303C">
            <w:pPr>
              <w:jc w:val="right"/>
              <w:rPr>
                <w:bCs/>
                <w:sz w:val="28"/>
              </w:rPr>
            </w:pPr>
          </w:p>
          <w:p w14:paraId="79F1992D" w14:textId="77777777" w:rsidR="00E15E83" w:rsidRDefault="00E15E83" w:rsidP="00CA303C">
            <w:pPr>
              <w:jc w:val="right"/>
              <w:rPr>
                <w:bCs/>
                <w:sz w:val="28"/>
              </w:rPr>
            </w:pPr>
          </w:p>
          <w:p w14:paraId="55F0B6C5" w14:textId="238C60EA" w:rsidR="00CA303C" w:rsidRPr="00337B31" w:rsidRDefault="00DB55B3" w:rsidP="00CA303C">
            <w:pPr>
              <w:jc w:val="right"/>
              <w:rPr>
                <w:bCs/>
                <w:iCs/>
                <w:sz w:val="24"/>
              </w:rPr>
            </w:pPr>
            <w:r>
              <w:rPr>
                <w:bCs/>
                <w:sz w:val="28"/>
              </w:rPr>
              <w:t>Е</w:t>
            </w:r>
            <w:r w:rsidR="00CA303C">
              <w:rPr>
                <w:bCs/>
                <w:sz w:val="28"/>
              </w:rPr>
              <w:t>.</w:t>
            </w:r>
            <w:r>
              <w:rPr>
                <w:bCs/>
                <w:sz w:val="28"/>
              </w:rPr>
              <w:t>А</w:t>
            </w:r>
            <w:r w:rsidR="00CA303C">
              <w:rPr>
                <w:bCs/>
                <w:sz w:val="28"/>
              </w:rPr>
              <w:t xml:space="preserve">. </w:t>
            </w:r>
            <w:r>
              <w:rPr>
                <w:bCs/>
                <w:sz w:val="28"/>
              </w:rPr>
              <w:t>Касаткин</w:t>
            </w:r>
          </w:p>
        </w:tc>
      </w:tr>
    </w:tbl>
    <w:p w14:paraId="3DA19455" w14:textId="77777777" w:rsidR="00737A36" w:rsidRPr="00D72C34" w:rsidRDefault="00737A36" w:rsidP="00292129">
      <w:pPr>
        <w:rPr>
          <w:bCs/>
          <w:sz w:val="28"/>
          <w:szCs w:val="28"/>
        </w:rPr>
      </w:pPr>
    </w:p>
    <w:sectPr w:rsidR="00737A36" w:rsidRPr="00D72C34" w:rsidSect="004C0522">
      <w:headerReference w:type="even" r:id="rId10"/>
      <w:headerReference w:type="default" r:id="rId11"/>
      <w:footerReference w:type="default" r:id="rId12"/>
      <w:footerReference w:type="first" r:id="rId13"/>
      <w:type w:val="continuous"/>
      <w:pgSz w:w="11907" w:h="16840"/>
      <w:pgMar w:top="1134" w:right="851" w:bottom="993" w:left="1701" w:header="567" w:footer="41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467A" w14:textId="77777777" w:rsidR="009A04CF" w:rsidRDefault="009A04CF">
      <w:r>
        <w:separator/>
      </w:r>
    </w:p>
  </w:endnote>
  <w:endnote w:type="continuationSeparator" w:id="0">
    <w:p w14:paraId="4CC3042E" w14:textId="77777777" w:rsidR="009A04CF" w:rsidRDefault="009A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AA6E" w14:textId="77777777" w:rsidR="00F04A54" w:rsidRPr="00753FEA" w:rsidRDefault="00F04A54" w:rsidP="00F04A54">
    <w:pPr>
      <w:pStyle w:val="a5"/>
    </w:pPr>
    <w:r>
      <w:t>Ермолин Алексей Александрович</w:t>
    </w:r>
  </w:p>
  <w:p w14:paraId="07BB08F8" w14:textId="77777777" w:rsidR="00F04A54" w:rsidRDefault="005F653B" w:rsidP="00F04A54">
    <w:pPr>
      <w:pStyle w:val="a5"/>
    </w:pPr>
    <w:r>
      <w:t>+7</w:t>
    </w:r>
    <w:r w:rsidR="00F04A54" w:rsidRPr="00753FEA">
      <w:t>(8182) 63-57-</w:t>
    </w:r>
    <w:r w:rsidR="00F04A54">
      <w:t>22</w:t>
    </w:r>
  </w:p>
  <w:p w14:paraId="2D53BEC1" w14:textId="77777777" w:rsidR="00F04A54" w:rsidRDefault="00F04A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0666" w14:textId="77777777" w:rsidR="004C0522" w:rsidRPr="00753FEA" w:rsidRDefault="004C0522" w:rsidP="004C0522">
    <w:pPr>
      <w:pStyle w:val="a5"/>
    </w:pPr>
    <w:r>
      <w:t>Ермолин Алексей Александрович</w:t>
    </w:r>
  </w:p>
  <w:p w14:paraId="2649D5C8" w14:textId="604930FF" w:rsidR="00200DDD" w:rsidRDefault="004C0522" w:rsidP="00994901">
    <w:pPr>
      <w:pStyle w:val="a5"/>
    </w:pPr>
    <w:r>
      <w:t>+7</w:t>
    </w:r>
    <w:r w:rsidRPr="00753FEA">
      <w:t>(8182) 63-57-</w:t>
    </w:r>
    <w:r>
      <w:t>22</w:t>
    </w:r>
  </w:p>
  <w:p w14:paraId="799B18E4" w14:textId="77777777" w:rsidR="00200DDD" w:rsidRDefault="00200DDD">
    <w:pPr>
      <w:pStyle w:val="a5"/>
    </w:pPr>
  </w:p>
  <w:p w14:paraId="4E16EEB8" w14:textId="77777777" w:rsidR="00200DDD" w:rsidRPr="00753FEA" w:rsidRDefault="00200DDD">
    <w:pPr>
      <w:pStyle w:val="a5"/>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FA3A" w14:textId="77777777" w:rsidR="009A04CF" w:rsidRDefault="009A04CF">
      <w:r>
        <w:separator/>
      </w:r>
    </w:p>
  </w:footnote>
  <w:footnote w:type="continuationSeparator" w:id="0">
    <w:p w14:paraId="7CD9DCAC" w14:textId="77777777" w:rsidR="009A04CF" w:rsidRDefault="009A0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1B25" w14:textId="77777777" w:rsidR="00200DDD" w:rsidRDefault="00200DDD" w:rsidP="0092082C">
    <w:pPr>
      <w:pStyle w:val="a3"/>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DA75C25" w14:textId="77777777" w:rsidR="00200DDD" w:rsidRDefault="00200D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221978"/>
      <w:docPartObj>
        <w:docPartGallery w:val="Page Numbers (Top of Page)"/>
        <w:docPartUnique/>
      </w:docPartObj>
    </w:sdtPr>
    <w:sdtEndPr/>
    <w:sdtContent>
      <w:p w14:paraId="43C4AF1C" w14:textId="77777777" w:rsidR="002315A7" w:rsidRDefault="002315A7">
        <w:pPr>
          <w:pStyle w:val="a3"/>
          <w:jc w:val="center"/>
        </w:pPr>
        <w:r>
          <w:fldChar w:fldCharType="begin"/>
        </w:r>
        <w:r>
          <w:instrText>PAGE   \* MERGEFORMAT</w:instrText>
        </w:r>
        <w:r>
          <w:fldChar w:fldCharType="separate"/>
        </w:r>
        <w:r w:rsidR="005F653B">
          <w:rPr>
            <w:noProof/>
          </w:rPr>
          <w:t>2</w:t>
        </w:r>
        <w:r>
          <w:fldChar w:fldCharType="end"/>
        </w:r>
      </w:p>
    </w:sdtContent>
  </w:sdt>
  <w:p w14:paraId="6B7E96C4" w14:textId="77777777" w:rsidR="002315A7" w:rsidRDefault="002315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C26B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051"/>
    <w:rsid w:val="000051F4"/>
    <w:rsid w:val="00016F92"/>
    <w:rsid w:val="000264F1"/>
    <w:rsid w:val="00030B8C"/>
    <w:rsid w:val="00041FCC"/>
    <w:rsid w:val="00043512"/>
    <w:rsid w:val="000472E3"/>
    <w:rsid w:val="00050DCF"/>
    <w:rsid w:val="0005345F"/>
    <w:rsid w:val="00061A8B"/>
    <w:rsid w:val="000651DF"/>
    <w:rsid w:val="000779E0"/>
    <w:rsid w:val="00085291"/>
    <w:rsid w:val="000877D3"/>
    <w:rsid w:val="0008797E"/>
    <w:rsid w:val="000922C1"/>
    <w:rsid w:val="00094016"/>
    <w:rsid w:val="00095CB5"/>
    <w:rsid w:val="00097731"/>
    <w:rsid w:val="000A3184"/>
    <w:rsid w:val="000A4AB7"/>
    <w:rsid w:val="000B3A10"/>
    <w:rsid w:val="000B4A8F"/>
    <w:rsid w:val="000B763C"/>
    <w:rsid w:val="000C4775"/>
    <w:rsid w:val="000C48C1"/>
    <w:rsid w:val="000C6D10"/>
    <w:rsid w:val="000D4BBC"/>
    <w:rsid w:val="001021AC"/>
    <w:rsid w:val="00106121"/>
    <w:rsid w:val="00107663"/>
    <w:rsid w:val="0015137F"/>
    <w:rsid w:val="00153DAF"/>
    <w:rsid w:val="00154046"/>
    <w:rsid w:val="00161A84"/>
    <w:rsid w:val="00163AC0"/>
    <w:rsid w:val="00167A7E"/>
    <w:rsid w:val="0017203C"/>
    <w:rsid w:val="00177591"/>
    <w:rsid w:val="00177D1B"/>
    <w:rsid w:val="001955D7"/>
    <w:rsid w:val="001A684C"/>
    <w:rsid w:val="001B1FFE"/>
    <w:rsid w:val="001B376E"/>
    <w:rsid w:val="001E0ECD"/>
    <w:rsid w:val="001E377F"/>
    <w:rsid w:val="001F1C98"/>
    <w:rsid w:val="001F6D81"/>
    <w:rsid w:val="00200355"/>
    <w:rsid w:val="00200DDD"/>
    <w:rsid w:val="0020608A"/>
    <w:rsid w:val="00211859"/>
    <w:rsid w:val="00224916"/>
    <w:rsid w:val="002265D6"/>
    <w:rsid w:val="002315A7"/>
    <w:rsid w:val="00232293"/>
    <w:rsid w:val="00237D5D"/>
    <w:rsid w:val="0024124D"/>
    <w:rsid w:val="00242DE6"/>
    <w:rsid w:val="0024548C"/>
    <w:rsid w:val="00260E20"/>
    <w:rsid w:val="0026342E"/>
    <w:rsid w:val="00272579"/>
    <w:rsid w:val="0027607B"/>
    <w:rsid w:val="00292129"/>
    <w:rsid w:val="00293BA5"/>
    <w:rsid w:val="002B7EA3"/>
    <w:rsid w:val="002C257F"/>
    <w:rsid w:val="002C2B3B"/>
    <w:rsid w:val="002C642C"/>
    <w:rsid w:val="002D16E3"/>
    <w:rsid w:val="002D34D9"/>
    <w:rsid w:val="002D61AA"/>
    <w:rsid w:val="002E3FE6"/>
    <w:rsid w:val="002F0FB8"/>
    <w:rsid w:val="002F52EE"/>
    <w:rsid w:val="00301054"/>
    <w:rsid w:val="0030794C"/>
    <w:rsid w:val="00310CC2"/>
    <w:rsid w:val="00310F96"/>
    <w:rsid w:val="00315204"/>
    <w:rsid w:val="00317550"/>
    <w:rsid w:val="003249E7"/>
    <w:rsid w:val="00326F9A"/>
    <w:rsid w:val="003339EC"/>
    <w:rsid w:val="0033462C"/>
    <w:rsid w:val="00337B31"/>
    <w:rsid w:val="00342295"/>
    <w:rsid w:val="003422A4"/>
    <w:rsid w:val="00342C56"/>
    <w:rsid w:val="0035570F"/>
    <w:rsid w:val="00357C2C"/>
    <w:rsid w:val="00370DBA"/>
    <w:rsid w:val="00385513"/>
    <w:rsid w:val="003861DB"/>
    <w:rsid w:val="003928CC"/>
    <w:rsid w:val="00392F80"/>
    <w:rsid w:val="003A365B"/>
    <w:rsid w:val="003A3744"/>
    <w:rsid w:val="003B2548"/>
    <w:rsid w:val="003C2BEA"/>
    <w:rsid w:val="003D3AA9"/>
    <w:rsid w:val="003D4250"/>
    <w:rsid w:val="003D49EF"/>
    <w:rsid w:val="003E0D8F"/>
    <w:rsid w:val="003E339A"/>
    <w:rsid w:val="003E3437"/>
    <w:rsid w:val="003E5719"/>
    <w:rsid w:val="003F38C0"/>
    <w:rsid w:val="003F5FD9"/>
    <w:rsid w:val="00412D4E"/>
    <w:rsid w:val="00415398"/>
    <w:rsid w:val="00432F8F"/>
    <w:rsid w:val="00441EF4"/>
    <w:rsid w:val="00442833"/>
    <w:rsid w:val="0044572A"/>
    <w:rsid w:val="004457B2"/>
    <w:rsid w:val="004511DB"/>
    <w:rsid w:val="0045421D"/>
    <w:rsid w:val="00473F44"/>
    <w:rsid w:val="0047480B"/>
    <w:rsid w:val="00475F7B"/>
    <w:rsid w:val="004827D0"/>
    <w:rsid w:val="004A0FA5"/>
    <w:rsid w:val="004B07ED"/>
    <w:rsid w:val="004C0522"/>
    <w:rsid w:val="004C66C4"/>
    <w:rsid w:val="004E1A96"/>
    <w:rsid w:val="004F2009"/>
    <w:rsid w:val="0050505D"/>
    <w:rsid w:val="00505B00"/>
    <w:rsid w:val="005139F3"/>
    <w:rsid w:val="00533BD7"/>
    <w:rsid w:val="00534A75"/>
    <w:rsid w:val="00536604"/>
    <w:rsid w:val="005439C4"/>
    <w:rsid w:val="00547C8E"/>
    <w:rsid w:val="005914AD"/>
    <w:rsid w:val="005919CD"/>
    <w:rsid w:val="00596260"/>
    <w:rsid w:val="005A142C"/>
    <w:rsid w:val="005A4657"/>
    <w:rsid w:val="005A5E27"/>
    <w:rsid w:val="005B05CB"/>
    <w:rsid w:val="005D2D4F"/>
    <w:rsid w:val="005E7976"/>
    <w:rsid w:val="005F1A68"/>
    <w:rsid w:val="005F38DF"/>
    <w:rsid w:val="005F3C1E"/>
    <w:rsid w:val="005F653B"/>
    <w:rsid w:val="00600DEF"/>
    <w:rsid w:val="0060428D"/>
    <w:rsid w:val="00614EF4"/>
    <w:rsid w:val="006150B9"/>
    <w:rsid w:val="00616F18"/>
    <w:rsid w:val="0062178F"/>
    <w:rsid w:val="00630DA8"/>
    <w:rsid w:val="00647ADB"/>
    <w:rsid w:val="006507A4"/>
    <w:rsid w:val="006513CB"/>
    <w:rsid w:val="006538A0"/>
    <w:rsid w:val="00654A47"/>
    <w:rsid w:val="0067082F"/>
    <w:rsid w:val="00682457"/>
    <w:rsid w:val="00683E54"/>
    <w:rsid w:val="00694DF0"/>
    <w:rsid w:val="006A1A76"/>
    <w:rsid w:val="006B7C02"/>
    <w:rsid w:val="006C458B"/>
    <w:rsid w:val="006C4969"/>
    <w:rsid w:val="006C4FE4"/>
    <w:rsid w:val="006D356A"/>
    <w:rsid w:val="006D519D"/>
    <w:rsid w:val="006E6F70"/>
    <w:rsid w:val="006F13CF"/>
    <w:rsid w:val="006F2934"/>
    <w:rsid w:val="006F2A5F"/>
    <w:rsid w:val="00711945"/>
    <w:rsid w:val="00730FC6"/>
    <w:rsid w:val="007335F2"/>
    <w:rsid w:val="0073533F"/>
    <w:rsid w:val="00737A36"/>
    <w:rsid w:val="00745FC3"/>
    <w:rsid w:val="00753FEA"/>
    <w:rsid w:val="00757CC4"/>
    <w:rsid w:val="0076708E"/>
    <w:rsid w:val="00780BB7"/>
    <w:rsid w:val="00781F83"/>
    <w:rsid w:val="00784496"/>
    <w:rsid w:val="00791567"/>
    <w:rsid w:val="00794A1E"/>
    <w:rsid w:val="00794DA0"/>
    <w:rsid w:val="007A3DD3"/>
    <w:rsid w:val="007C2D0F"/>
    <w:rsid w:val="007D08D5"/>
    <w:rsid w:val="007D576B"/>
    <w:rsid w:val="007E3955"/>
    <w:rsid w:val="007F14CA"/>
    <w:rsid w:val="007F48B1"/>
    <w:rsid w:val="007F5D9C"/>
    <w:rsid w:val="008015FD"/>
    <w:rsid w:val="00813E54"/>
    <w:rsid w:val="00821516"/>
    <w:rsid w:val="008275EB"/>
    <w:rsid w:val="0083407D"/>
    <w:rsid w:val="0083775A"/>
    <w:rsid w:val="00841784"/>
    <w:rsid w:val="00850BE4"/>
    <w:rsid w:val="0085501C"/>
    <w:rsid w:val="00861460"/>
    <w:rsid w:val="00866FD9"/>
    <w:rsid w:val="00877829"/>
    <w:rsid w:val="0089505D"/>
    <w:rsid w:val="008B53D5"/>
    <w:rsid w:val="008C439D"/>
    <w:rsid w:val="008C57C7"/>
    <w:rsid w:val="008D2933"/>
    <w:rsid w:val="008D2A18"/>
    <w:rsid w:val="008D7E20"/>
    <w:rsid w:val="008E568C"/>
    <w:rsid w:val="008E6D06"/>
    <w:rsid w:val="0091200D"/>
    <w:rsid w:val="00914936"/>
    <w:rsid w:val="00920389"/>
    <w:rsid w:val="0092082C"/>
    <w:rsid w:val="009236A8"/>
    <w:rsid w:val="00936030"/>
    <w:rsid w:val="00937706"/>
    <w:rsid w:val="0094474C"/>
    <w:rsid w:val="009617B0"/>
    <w:rsid w:val="00963FEF"/>
    <w:rsid w:val="009641A2"/>
    <w:rsid w:val="00965CCB"/>
    <w:rsid w:val="009721FA"/>
    <w:rsid w:val="009817ED"/>
    <w:rsid w:val="00982804"/>
    <w:rsid w:val="00992107"/>
    <w:rsid w:val="00994454"/>
    <w:rsid w:val="00994901"/>
    <w:rsid w:val="009970B3"/>
    <w:rsid w:val="009A04CF"/>
    <w:rsid w:val="009B46B4"/>
    <w:rsid w:val="009B582B"/>
    <w:rsid w:val="009D7F55"/>
    <w:rsid w:val="009F7E54"/>
    <w:rsid w:val="00A0471E"/>
    <w:rsid w:val="00A15736"/>
    <w:rsid w:val="00A23161"/>
    <w:rsid w:val="00A27053"/>
    <w:rsid w:val="00A32366"/>
    <w:rsid w:val="00A332B1"/>
    <w:rsid w:val="00A36135"/>
    <w:rsid w:val="00A37B38"/>
    <w:rsid w:val="00A4380D"/>
    <w:rsid w:val="00A4765A"/>
    <w:rsid w:val="00A50945"/>
    <w:rsid w:val="00A55BB9"/>
    <w:rsid w:val="00A72937"/>
    <w:rsid w:val="00A7379B"/>
    <w:rsid w:val="00A80346"/>
    <w:rsid w:val="00A8378E"/>
    <w:rsid w:val="00A94EE2"/>
    <w:rsid w:val="00A969C5"/>
    <w:rsid w:val="00AA63D7"/>
    <w:rsid w:val="00AA6A2F"/>
    <w:rsid w:val="00AC6AC1"/>
    <w:rsid w:val="00AE67BE"/>
    <w:rsid w:val="00B349B3"/>
    <w:rsid w:val="00B45728"/>
    <w:rsid w:val="00B45C24"/>
    <w:rsid w:val="00B47620"/>
    <w:rsid w:val="00B50E88"/>
    <w:rsid w:val="00B55DF2"/>
    <w:rsid w:val="00B716C3"/>
    <w:rsid w:val="00B71E2E"/>
    <w:rsid w:val="00B74DB6"/>
    <w:rsid w:val="00B7570B"/>
    <w:rsid w:val="00BA1062"/>
    <w:rsid w:val="00BA5052"/>
    <w:rsid w:val="00BB216D"/>
    <w:rsid w:val="00BC7B75"/>
    <w:rsid w:val="00BD0876"/>
    <w:rsid w:val="00BE5B4C"/>
    <w:rsid w:val="00BE6D49"/>
    <w:rsid w:val="00BE7AE0"/>
    <w:rsid w:val="00BF0051"/>
    <w:rsid w:val="00BF0720"/>
    <w:rsid w:val="00BF6FB6"/>
    <w:rsid w:val="00C05618"/>
    <w:rsid w:val="00C068A2"/>
    <w:rsid w:val="00C12BB8"/>
    <w:rsid w:val="00C13B8F"/>
    <w:rsid w:val="00C14083"/>
    <w:rsid w:val="00C408B8"/>
    <w:rsid w:val="00C43C79"/>
    <w:rsid w:val="00C45193"/>
    <w:rsid w:val="00C655BF"/>
    <w:rsid w:val="00C6701B"/>
    <w:rsid w:val="00C741F6"/>
    <w:rsid w:val="00C77848"/>
    <w:rsid w:val="00C94D8C"/>
    <w:rsid w:val="00CA303C"/>
    <w:rsid w:val="00CA4792"/>
    <w:rsid w:val="00CA4810"/>
    <w:rsid w:val="00CC4755"/>
    <w:rsid w:val="00CC688E"/>
    <w:rsid w:val="00CC7AEB"/>
    <w:rsid w:val="00CD2AF6"/>
    <w:rsid w:val="00CD68D1"/>
    <w:rsid w:val="00CD79C9"/>
    <w:rsid w:val="00CE7164"/>
    <w:rsid w:val="00CF3899"/>
    <w:rsid w:val="00CF3DF0"/>
    <w:rsid w:val="00D00948"/>
    <w:rsid w:val="00D158D4"/>
    <w:rsid w:val="00D17BA8"/>
    <w:rsid w:val="00D17EAD"/>
    <w:rsid w:val="00D21ACA"/>
    <w:rsid w:val="00D24057"/>
    <w:rsid w:val="00D35737"/>
    <w:rsid w:val="00D4348F"/>
    <w:rsid w:val="00D536D6"/>
    <w:rsid w:val="00D54151"/>
    <w:rsid w:val="00D573BB"/>
    <w:rsid w:val="00D729EC"/>
    <w:rsid w:val="00D72C34"/>
    <w:rsid w:val="00D86983"/>
    <w:rsid w:val="00D86C17"/>
    <w:rsid w:val="00D9562E"/>
    <w:rsid w:val="00D9649B"/>
    <w:rsid w:val="00D97C18"/>
    <w:rsid w:val="00DA1FA2"/>
    <w:rsid w:val="00DA3915"/>
    <w:rsid w:val="00DB36BF"/>
    <w:rsid w:val="00DB55B3"/>
    <w:rsid w:val="00DB6AB4"/>
    <w:rsid w:val="00DC08EE"/>
    <w:rsid w:val="00DC2327"/>
    <w:rsid w:val="00DC4431"/>
    <w:rsid w:val="00DD2604"/>
    <w:rsid w:val="00DF0C25"/>
    <w:rsid w:val="00DF5602"/>
    <w:rsid w:val="00E15E83"/>
    <w:rsid w:val="00E170F8"/>
    <w:rsid w:val="00E22605"/>
    <w:rsid w:val="00E227B5"/>
    <w:rsid w:val="00E31494"/>
    <w:rsid w:val="00E53F12"/>
    <w:rsid w:val="00E5651F"/>
    <w:rsid w:val="00E6075E"/>
    <w:rsid w:val="00E67137"/>
    <w:rsid w:val="00E7454F"/>
    <w:rsid w:val="00E7491D"/>
    <w:rsid w:val="00E82E2C"/>
    <w:rsid w:val="00E8318B"/>
    <w:rsid w:val="00EA5365"/>
    <w:rsid w:val="00EB5F52"/>
    <w:rsid w:val="00EC43E1"/>
    <w:rsid w:val="00ED20F7"/>
    <w:rsid w:val="00ED384B"/>
    <w:rsid w:val="00EF4C2A"/>
    <w:rsid w:val="00F02390"/>
    <w:rsid w:val="00F04A54"/>
    <w:rsid w:val="00F07570"/>
    <w:rsid w:val="00F17AAD"/>
    <w:rsid w:val="00F30354"/>
    <w:rsid w:val="00F515FF"/>
    <w:rsid w:val="00F548F1"/>
    <w:rsid w:val="00F71DF3"/>
    <w:rsid w:val="00F806C0"/>
    <w:rsid w:val="00F92EBE"/>
    <w:rsid w:val="00FA46B5"/>
    <w:rsid w:val="00FB7438"/>
    <w:rsid w:val="00FC08DD"/>
    <w:rsid w:val="00FD23DF"/>
    <w:rsid w:val="00FD3F7B"/>
    <w:rsid w:val="00FD68E3"/>
    <w:rsid w:val="00FD7BE6"/>
    <w:rsid w:val="00FE4DB6"/>
    <w:rsid w:val="00FE651A"/>
    <w:rsid w:val="00FE6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AB6DFF"/>
  <w15:docId w15:val="{1FF35998-B657-47ED-BC47-482B2CDF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318B"/>
    <w:rPr>
      <w:lang w:eastAsia="en-US"/>
    </w:rPr>
  </w:style>
  <w:style w:type="paragraph" w:styleId="1">
    <w:name w:val="heading 1"/>
    <w:basedOn w:val="a"/>
    <w:next w:val="a"/>
    <w:qFormat/>
    <w:rsid w:val="00E8318B"/>
    <w:pPr>
      <w:keepNext/>
      <w:jc w:val="right"/>
      <w:outlineLvl w:val="0"/>
    </w:pPr>
    <w:rPr>
      <w:b/>
      <w:i/>
      <w:sz w:val="28"/>
    </w:rPr>
  </w:style>
  <w:style w:type="paragraph" w:styleId="2">
    <w:name w:val="heading 2"/>
    <w:basedOn w:val="a"/>
    <w:next w:val="a"/>
    <w:qFormat/>
    <w:rsid w:val="00E8318B"/>
    <w:pPr>
      <w:keepNext/>
      <w:jc w:val="center"/>
      <w:outlineLvl w:val="1"/>
    </w:pPr>
    <w:rPr>
      <w:rFonts w:ascii="Times New Roman CYR" w:hAnsi="Times New Roman CYR"/>
      <w:b/>
      <w:sz w:val="24"/>
    </w:rPr>
  </w:style>
  <w:style w:type="paragraph" w:styleId="3">
    <w:name w:val="heading 3"/>
    <w:basedOn w:val="a"/>
    <w:next w:val="a"/>
    <w:qFormat/>
    <w:rsid w:val="00E8318B"/>
    <w:pPr>
      <w:keepNext/>
      <w:jc w:val="center"/>
      <w:outlineLvl w:val="2"/>
    </w:pPr>
    <w:rPr>
      <w:b/>
      <w:bCs/>
      <w:sz w:val="28"/>
    </w:rPr>
  </w:style>
  <w:style w:type="paragraph" w:styleId="4">
    <w:name w:val="heading 4"/>
    <w:basedOn w:val="a"/>
    <w:next w:val="a"/>
    <w:qFormat/>
    <w:rsid w:val="00E8318B"/>
    <w:pPr>
      <w:keepNext/>
      <w:spacing w:line="360" w:lineRule="auto"/>
      <w:jc w:val="both"/>
      <w:outlineLvl w:val="3"/>
    </w:pPr>
    <w:rPr>
      <w:b/>
      <w:sz w:val="24"/>
    </w:rPr>
  </w:style>
  <w:style w:type="paragraph" w:styleId="5">
    <w:name w:val="heading 5"/>
    <w:basedOn w:val="a"/>
    <w:next w:val="a"/>
    <w:qFormat/>
    <w:rsid w:val="00E8318B"/>
    <w:pPr>
      <w:keepNext/>
      <w:ind w:right="-1"/>
      <w:jc w:val="right"/>
      <w:outlineLvl w:val="4"/>
    </w:pPr>
    <w:rPr>
      <w:b/>
      <w:bCs/>
      <w:sz w:val="28"/>
    </w:rPr>
  </w:style>
  <w:style w:type="paragraph" w:styleId="6">
    <w:name w:val="heading 6"/>
    <w:basedOn w:val="a"/>
    <w:next w:val="a"/>
    <w:qFormat/>
    <w:rsid w:val="00E8318B"/>
    <w:pPr>
      <w:keepNext/>
      <w:spacing w:line="260" w:lineRule="auto"/>
      <w:ind w:right="-2"/>
      <w:jc w:val="center"/>
      <w:outlineLvl w:val="5"/>
    </w:pPr>
    <w:rPr>
      <w:sz w:val="28"/>
    </w:rPr>
  </w:style>
  <w:style w:type="paragraph" w:styleId="7">
    <w:name w:val="heading 7"/>
    <w:basedOn w:val="a"/>
    <w:next w:val="a"/>
    <w:qFormat/>
    <w:rsid w:val="00E8318B"/>
    <w:pPr>
      <w:keepNext/>
      <w:ind w:right="5528"/>
      <w:outlineLvl w:val="6"/>
    </w:pPr>
    <w:rPr>
      <w:b/>
      <w:bCs/>
      <w:sz w:val="22"/>
    </w:rPr>
  </w:style>
  <w:style w:type="paragraph" w:styleId="8">
    <w:name w:val="heading 8"/>
    <w:basedOn w:val="a"/>
    <w:next w:val="a"/>
    <w:qFormat/>
    <w:rsid w:val="00E8318B"/>
    <w:pPr>
      <w:keepNext/>
      <w:ind w:left="709"/>
      <w:jc w:val="both"/>
      <w:outlineLvl w:val="7"/>
    </w:pPr>
    <w:rPr>
      <w:b/>
      <w:bCs/>
      <w:sz w:val="28"/>
    </w:rPr>
  </w:style>
  <w:style w:type="paragraph" w:styleId="9">
    <w:name w:val="heading 9"/>
    <w:basedOn w:val="a"/>
    <w:next w:val="a"/>
    <w:qFormat/>
    <w:rsid w:val="00E8318B"/>
    <w:pPr>
      <w:keepNext/>
      <w:ind w:left="709" w:right="-1"/>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318B"/>
    <w:pPr>
      <w:tabs>
        <w:tab w:val="center" w:pos="4153"/>
        <w:tab w:val="right" w:pos="8306"/>
      </w:tabs>
    </w:pPr>
  </w:style>
  <w:style w:type="paragraph" w:styleId="a5">
    <w:name w:val="footer"/>
    <w:basedOn w:val="a"/>
    <w:link w:val="a6"/>
    <w:uiPriority w:val="99"/>
    <w:rsid w:val="00E8318B"/>
    <w:pPr>
      <w:tabs>
        <w:tab w:val="center" w:pos="4153"/>
        <w:tab w:val="right" w:pos="8306"/>
      </w:tabs>
    </w:pPr>
  </w:style>
  <w:style w:type="character" w:styleId="a7">
    <w:name w:val="Hyperlink"/>
    <w:rsid w:val="00E8318B"/>
    <w:rPr>
      <w:rFonts w:cs="Times New Roman"/>
      <w:color w:val="0000FF"/>
      <w:u w:val="single"/>
    </w:rPr>
  </w:style>
  <w:style w:type="paragraph" w:styleId="a8">
    <w:name w:val="Body Text Indent"/>
    <w:basedOn w:val="a"/>
    <w:rsid w:val="00E8318B"/>
    <w:pPr>
      <w:ind w:firstLine="709"/>
    </w:pPr>
    <w:rPr>
      <w:bCs/>
      <w:sz w:val="28"/>
    </w:rPr>
  </w:style>
  <w:style w:type="paragraph" w:styleId="a9">
    <w:name w:val="caption"/>
    <w:basedOn w:val="a"/>
    <w:next w:val="a"/>
    <w:qFormat/>
    <w:rsid w:val="00E8318B"/>
    <w:rPr>
      <w:sz w:val="24"/>
    </w:rPr>
  </w:style>
  <w:style w:type="paragraph" w:styleId="aa">
    <w:name w:val="Body Text"/>
    <w:basedOn w:val="a"/>
    <w:rsid w:val="00E8318B"/>
    <w:pPr>
      <w:jc w:val="center"/>
    </w:pPr>
    <w:rPr>
      <w:sz w:val="28"/>
    </w:rPr>
  </w:style>
  <w:style w:type="paragraph" w:styleId="20">
    <w:name w:val="Body Text Indent 2"/>
    <w:basedOn w:val="a"/>
    <w:rsid w:val="00E8318B"/>
    <w:pPr>
      <w:ind w:firstLine="709"/>
      <w:jc w:val="both"/>
    </w:pPr>
    <w:rPr>
      <w:sz w:val="28"/>
    </w:rPr>
  </w:style>
  <w:style w:type="paragraph" w:customStyle="1" w:styleId="FR1">
    <w:name w:val="FR1"/>
    <w:rsid w:val="00E8318B"/>
    <w:pPr>
      <w:widowControl w:val="0"/>
      <w:autoSpaceDE w:val="0"/>
      <w:autoSpaceDN w:val="0"/>
      <w:adjustRightInd w:val="0"/>
      <w:jc w:val="right"/>
    </w:pPr>
    <w:rPr>
      <w:rFonts w:ascii="Arial" w:hAnsi="Arial" w:cs="Arial"/>
      <w:noProof/>
    </w:rPr>
  </w:style>
  <w:style w:type="character" w:styleId="ab">
    <w:name w:val="page number"/>
    <w:rsid w:val="00E8318B"/>
    <w:rPr>
      <w:rFonts w:cs="Times New Roman"/>
    </w:rPr>
  </w:style>
  <w:style w:type="paragraph" w:styleId="30">
    <w:name w:val="Body Text Indent 3"/>
    <w:basedOn w:val="a"/>
    <w:rsid w:val="00E8318B"/>
    <w:pPr>
      <w:spacing w:before="120"/>
      <w:ind w:right="-142" w:firstLine="709"/>
      <w:jc w:val="both"/>
    </w:pPr>
    <w:rPr>
      <w:sz w:val="26"/>
    </w:rPr>
  </w:style>
  <w:style w:type="paragraph" w:styleId="21">
    <w:name w:val="Body Text 2"/>
    <w:basedOn w:val="a"/>
    <w:rsid w:val="00E8318B"/>
    <w:pPr>
      <w:jc w:val="center"/>
    </w:pPr>
    <w:rPr>
      <w:b/>
      <w:sz w:val="16"/>
    </w:rPr>
  </w:style>
  <w:style w:type="paragraph" w:customStyle="1" w:styleId="ac">
    <w:name w:val="Знак"/>
    <w:basedOn w:val="a"/>
    <w:autoRedefine/>
    <w:rsid w:val="00E8318B"/>
    <w:pPr>
      <w:spacing w:after="160" w:line="240" w:lineRule="exact"/>
    </w:pPr>
    <w:rPr>
      <w:sz w:val="28"/>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8318B"/>
    <w:pPr>
      <w:spacing w:before="100" w:beforeAutospacing="1" w:after="100" w:afterAutospacing="1"/>
    </w:pPr>
    <w:rPr>
      <w:rFonts w:ascii="Tahoma" w:hAnsi="Tahoma"/>
      <w:lang w:val="en-US"/>
    </w:rPr>
  </w:style>
  <w:style w:type="paragraph" w:customStyle="1" w:styleId="10">
    <w:name w:val="1 Знак"/>
    <w:basedOn w:val="a"/>
    <w:rsid w:val="00E8318B"/>
    <w:pPr>
      <w:spacing w:before="100" w:beforeAutospacing="1" w:after="100" w:afterAutospacing="1"/>
    </w:pPr>
    <w:rPr>
      <w:rFonts w:ascii="Tahoma" w:hAnsi="Tahoma"/>
      <w:lang w:val="en-US"/>
    </w:rPr>
  </w:style>
  <w:style w:type="paragraph" w:customStyle="1" w:styleId="ad">
    <w:name w:val="Знак Знак Знак Знак Знак Знак Знак"/>
    <w:basedOn w:val="a"/>
    <w:rsid w:val="00E8318B"/>
    <w:pPr>
      <w:spacing w:after="160" w:line="240" w:lineRule="exact"/>
    </w:pPr>
    <w:rPr>
      <w:rFonts w:ascii="Verdana" w:hAnsi="Verdana"/>
      <w:lang w:val="en-US"/>
    </w:rPr>
  </w:style>
  <w:style w:type="paragraph" w:customStyle="1" w:styleId="11">
    <w:name w:val="Без интервала1"/>
    <w:rsid w:val="00E8318B"/>
    <w:rPr>
      <w:rFonts w:ascii="Calibri" w:hAnsi="Calibri"/>
      <w:sz w:val="22"/>
      <w:szCs w:val="22"/>
      <w:lang w:eastAsia="en-US"/>
    </w:rPr>
  </w:style>
  <w:style w:type="paragraph" w:styleId="ae">
    <w:name w:val="Balloon Text"/>
    <w:basedOn w:val="a"/>
    <w:semiHidden/>
    <w:rsid w:val="00694DF0"/>
    <w:rPr>
      <w:rFonts w:ascii="Tahoma" w:hAnsi="Tahoma" w:cs="Tahoma"/>
      <w:sz w:val="16"/>
      <w:szCs w:val="16"/>
    </w:rPr>
  </w:style>
  <w:style w:type="table" w:styleId="af">
    <w:name w:val="Table Grid"/>
    <w:basedOn w:val="a1"/>
    <w:rsid w:val="00CC7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basedOn w:val="a0"/>
    <w:link w:val="a3"/>
    <w:uiPriority w:val="99"/>
    <w:rsid w:val="00F04A54"/>
    <w:rPr>
      <w:lang w:eastAsia="en-US"/>
    </w:rPr>
  </w:style>
  <w:style w:type="character" w:customStyle="1" w:styleId="a6">
    <w:name w:val="Нижний колонтитул Знак"/>
    <w:link w:val="a5"/>
    <w:uiPriority w:val="99"/>
    <w:rsid w:val="00D4348F"/>
    <w:rPr>
      <w:lang w:eastAsia="en-US"/>
    </w:rPr>
  </w:style>
  <w:style w:type="paragraph" w:styleId="af0">
    <w:name w:val="List Paragraph"/>
    <w:basedOn w:val="a"/>
    <w:uiPriority w:val="99"/>
    <w:qFormat/>
    <w:rsid w:val="000B4A8F"/>
    <w:pPr>
      <w:spacing w:line="360" w:lineRule="auto"/>
      <w:ind w:left="720" w:firstLine="709"/>
      <w:contextualSpacing/>
      <w:jc w:val="both"/>
    </w:pPr>
    <w:rPr>
      <w:rFonts w:eastAsiaTheme="minorHAnsi" w:cstheme="minorBidi"/>
      <w:sz w:val="28"/>
      <w:szCs w:val="22"/>
    </w:rPr>
  </w:style>
  <w:style w:type="paragraph" w:customStyle="1" w:styleId="CharCharCharChar">
    <w:name w:val="Char Char Char Char"/>
    <w:basedOn w:val="a"/>
    <w:next w:val="a"/>
    <w:semiHidden/>
    <w:rsid w:val="009617B0"/>
    <w:pPr>
      <w:spacing w:after="160" w:line="240" w:lineRule="exact"/>
    </w:pPr>
    <w:rPr>
      <w:rFonts w:ascii="Arial" w:hAnsi="Arial" w:cs="Arial"/>
      <w:lang w:val="en-US"/>
    </w:rPr>
  </w:style>
  <w:style w:type="character" w:styleId="af1">
    <w:name w:val="Unresolved Mention"/>
    <w:basedOn w:val="a0"/>
    <w:uiPriority w:val="99"/>
    <w:semiHidden/>
    <w:unhideWhenUsed/>
    <w:rsid w:val="00DB5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5690">
      <w:bodyDiv w:val="1"/>
      <w:marLeft w:val="0"/>
      <w:marRight w:val="0"/>
      <w:marTop w:val="0"/>
      <w:marBottom w:val="0"/>
      <w:divBdr>
        <w:top w:val="none" w:sz="0" w:space="0" w:color="auto"/>
        <w:left w:val="none" w:sz="0" w:space="0" w:color="auto"/>
        <w:bottom w:val="none" w:sz="0" w:space="0" w:color="auto"/>
        <w:right w:val="none" w:sz="0" w:space="0" w:color="auto"/>
      </w:divBdr>
    </w:div>
    <w:div w:id="318733221">
      <w:bodyDiv w:val="1"/>
      <w:marLeft w:val="0"/>
      <w:marRight w:val="0"/>
      <w:marTop w:val="0"/>
      <w:marBottom w:val="0"/>
      <w:divBdr>
        <w:top w:val="none" w:sz="0" w:space="0" w:color="auto"/>
        <w:left w:val="none" w:sz="0" w:space="0" w:color="auto"/>
        <w:bottom w:val="none" w:sz="0" w:space="0" w:color="auto"/>
        <w:right w:val="none" w:sz="0" w:space="0" w:color="auto"/>
      </w:divBdr>
    </w:div>
    <w:div w:id="620306673">
      <w:bodyDiv w:val="1"/>
      <w:marLeft w:val="0"/>
      <w:marRight w:val="0"/>
      <w:marTop w:val="0"/>
      <w:marBottom w:val="0"/>
      <w:divBdr>
        <w:top w:val="none" w:sz="0" w:space="0" w:color="auto"/>
        <w:left w:val="none" w:sz="0" w:space="0" w:color="auto"/>
        <w:bottom w:val="none" w:sz="0" w:space="0" w:color="auto"/>
        <w:right w:val="none" w:sz="0" w:space="0" w:color="auto"/>
      </w:divBdr>
    </w:div>
    <w:div w:id="675380552">
      <w:bodyDiv w:val="1"/>
      <w:marLeft w:val="0"/>
      <w:marRight w:val="0"/>
      <w:marTop w:val="0"/>
      <w:marBottom w:val="0"/>
      <w:divBdr>
        <w:top w:val="none" w:sz="0" w:space="0" w:color="auto"/>
        <w:left w:val="none" w:sz="0" w:space="0" w:color="auto"/>
        <w:bottom w:val="none" w:sz="0" w:space="0" w:color="auto"/>
        <w:right w:val="none" w:sz="0" w:space="0" w:color="auto"/>
      </w:divBdr>
    </w:div>
    <w:div w:id="1116487100">
      <w:bodyDiv w:val="1"/>
      <w:marLeft w:val="0"/>
      <w:marRight w:val="0"/>
      <w:marTop w:val="0"/>
      <w:marBottom w:val="0"/>
      <w:divBdr>
        <w:top w:val="none" w:sz="0" w:space="0" w:color="auto"/>
        <w:left w:val="none" w:sz="0" w:space="0" w:color="auto"/>
        <w:bottom w:val="none" w:sz="0" w:space="0" w:color="auto"/>
        <w:right w:val="none" w:sz="0" w:space="0" w:color="auto"/>
      </w:divBdr>
      <w:divsChild>
        <w:div w:id="1180318232">
          <w:marLeft w:val="0"/>
          <w:marRight w:val="0"/>
          <w:marTop w:val="0"/>
          <w:marBottom w:val="720"/>
          <w:divBdr>
            <w:top w:val="none" w:sz="0" w:space="0" w:color="auto"/>
            <w:left w:val="none" w:sz="0" w:space="0" w:color="auto"/>
            <w:bottom w:val="none" w:sz="0" w:space="0" w:color="auto"/>
            <w:right w:val="none" w:sz="0" w:space="0" w:color="auto"/>
          </w:divBdr>
        </w:div>
      </w:divsChild>
    </w:div>
    <w:div w:id="1461149474">
      <w:bodyDiv w:val="1"/>
      <w:marLeft w:val="0"/>
      <w:marRight w:val="0"/>
      <w:marTop w:val="0"/>
      <w:marBottom w:val="0"/>
      <w:divBdr>
        <w:top w:val="none" w:sz="0" w:space="0" w:color="auto"/>
        <w:left w:val="none" w:sz="0" w:space="0" w:color="auto"/>
        <w:bottom w:val="none" w:sz="0" w:space="0" w:color="auto"/>
        <w:right w:val="none" w:sz="0" w:space="0" w:color="auto"/>
      </w:divBdr>
    </w:div>
    <w:div w:id="1486315963">
      <w:bodyDiv w:val="1"/>
      <w:marLeft w:val="0"/>
      <w:marRight w:val="0"/>
      <w:marTop w:val="0"/>
      <w:marBottom w:val="0"/>
      <w:divBdr>
        <w:top w:val="none" w:sz="0" w:space="0" w:color="auto"/>
        <w:left w:val="none" w:sz="0" w:space="0" w:color="auto"/>
        <w:bottom w:val="none" w:sz="0" w:space="0" w:color="auto"/>
        <w:right w:val="none" w:sz="0" w:space="0" w:color="auto"/>
      </w:divBdr>
    </w:div>
    <w:div w:id="1816531316">
      <w:bodyDiv w:val="1"/>
      <w:marLeft w:val="0"/>
      <w:marRight w:val="0"/>
      <w:marTop w:val="0"/>
      <w:marBottom w:val="0"/>
      <w:divBdr>
        <w:top w:val="none" w:sz="0" w:space="0" w:color="auto"/>
        <w:left w:val="none" w:sz="0" w:space="0" w:color="auto"/>
        <w:bottom w:val="none" w:sz="0" w:space="0" w:color="auto"/>
        <w:right w:val="none" w:sz="0" w:space="0" w:color="auto"/>
      </w:divBdr>
    </w:div>
    <w:div w:id="19744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k@dvinaland.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s02web.zoom.us/j/89230451653?pwd=TGxYRm0raFN6TGxHbTZtZ1JjVXFCUT0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207</Words>
  <Characters>1183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ДЭ</Company>
  <LinksUpToDate>false</LinksUpToDate>
  <CharactersWithSpaces>1388</CharactersWithSpaces>
  <SharedDoc>false</SharedDoc>
  <HLinks>
    <vt:vector size="6" baseType="variant">
      <vt:variant>
        <vt:i4>7733326</vt:i4>
      </vt:variant>
      <vt:variant>
        <vt:i4>0</vt:i4>
      </vt:variant>
      <vt:variant>
        <vt:i4>0</vt:i4>
      </vt:variant>
      <vt:variant>
        <vt:i4>5</vt:i4>
      </vt:variant>
      <vt:variant>
        <vt:lpwstr>mailto:dpk@dvinaland.ru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Tyarosova</dc:creator>
  <cp:keywords/>
  <dc:description/>
  <cp:lastModifiedBy>Ермолин Алексей Александрович</cp:lastModifiedBy>
  <cp:revision>5</cp:revision>
  <cp:lastPrinted>2021-11-16T09:44:00Z</cp:lastPrinted>
  <dcterms:created xsi:type="dcterms:W3CDTF">2022-02-25T10:27:00Z</dcterms:created>
  <dcterms:modified xsi:type="dcterms:W3CDTF">2022-02-25T11:30:00Z</dcterms:modified>
</cp:coreProperties>
</file>