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4A" w:rsidRDefault="00026E4A" w:rsidP="00356ABA">
      <w:pPr>
        <w:pStyle w:val="a5"/>
        <w:spacing w:line="269" w:lineRule="auto"/>
        <w:jc w:val="right"/>
        <w:rPr>
          <w:sz w:val="28"/>
          <w:szCs w:val="28"/>
        </w:rPr>
      </w:pPr>
    </w:p>
    <w:p w:rsidR="00026E4A" w:rsidRDefault="00026E4A" w:rsidP="00356ABA">
      <w:pPr>
        <w:pStyle w:val="a5"/>
        <w:spacing w:line="269" w:lineRule="auto"/>
        <w:jc w:val="center"/>
        <w:rPr>
          <w:sz w:val="28"/>
          <w:szCs w:val="28"/>
        </w:rPr>
      </w:pPr>
      <w:bookmarkStart w:id="0" w:name="_GoBack"/>
      <w:r w:rsidRPr="00026E4A">
        <w:rPr>
          <w:sz w:val="28"/>
          <w:szCs w:val="28"/>
        </w:rPr>
        <w:t>Коррупция в закупках: группы риска, практика                            противодействия, ответственность.</w:t>
      </w:r>
    </w:p>
    <w:bookmarkEnd w:id="0"/>
    <w:p w:rsidR="0093401A" w:rsidRDefault="0093401A" w:rsidP="00356ABA">
      <w:pPr>
        <w:pStyle w:val="a5"/>
        <w:spacing w:line="269" w:lineRule="auto"/>
        <w:jc w:val="center"/>
        <w:rPr>
          <w:sz w:val="28"/>
          <w:szCs w:val="28"/>
        </w:rPr>
      </w:pPr>
    </w:p>
    <w:p w:rsidR="00356ABA" w:rsidRDefault="0093401A" w:rsidP="00356ABA">
      <w:pPr>
        <w:pStyle w:val="a5"/>
        <w:spacing w:line="269" w:lineRule="auto"/>
        <w:jc w:val="center"/>
        <w:rPr>
          <w:sz w:val="28"/>
          <w:szCs w:val="28"/>
        </w:rPr>
      </w:pPr>
      <w:r>
        <w:rPr>
          <w:sz w:val="28"/>
          <w:szCs w:val="28"/>
        </w:rPr>
        <w:t xml:space="preserve"> </w:t>
      </w:r>
      <w:r w:rsidR="00356ABA">
        <w:rPr>
          <w:sz w:val="28"/>
          <w:szCs w:val="28"/>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79"/>
      </w:tblGrid>
      <w:tr w:rsidR="00356ABA" w:rsidTr="00356ABA">
        <w:trPr>
          <w:trHeight w:val="2744"/>
        </w:trPr>
        <w:tc>
          <w:tcPr>
            <w:tcW w:w="4672" w:type="dxa"/>
          </w:tcPr>
          <w:p w:rsidR="00356ABA" w:rsidRDefault="00356ABA" w:rsidP="000E4DDC">
            <w:pPr>
              <w:pStyle w:val="a5"/>
              <w:spacing w:line="269" w:lineRule="auto"/>
              <w:jc w:val="center"/>
              <w:rPr>
                <w:sz w:val="28"/>
                <w:szCs w:val="28"/>
              </w:rPr>
            </w:pPr>
            <w:r>
              <w:rPr>
                <w:noProof/>
                <w:sz w:val="28"/>
                <w:szCs w:val="28"/>
                <w:lang w:eastAsia="ru-RU"/>
              </w:rPr>
              <w:drawing>
                <wp:inline distT="0" distB="0" distL="0" distR="0">
                  <wp:extent cx="2886309" cy="16383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ruption.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8169" cy="1650708"/>
                          </a:xfrm>
                          <a:prstGeom prst="rect">
                            <a:avLst/>
                          </a:prstGeom>
                        </pic:spPr>
                      </pic:pic>
                    </a:graphicData>
                  </a:graphic>
                </wp:inline>
              </w:drawing>
            </w:r>
          </w:p>
        </w:tc>
        <w:tc>
          <w:tcPr>
            <w:tcW w:w="4673" w:type="dxa"/>
          </w:tcPr>
          <w:p w:rsidR="00356ABA" w:rsidRDefault="00356ABA" w:rsidP="00356ABA">
            <w:pPr>
              <w:pStyle w:val="a5"/>
              <w:spacing w:line="269" w:lineRule="auto"/>
              <w:jc w:val="both"/>
              <w:rPr>
                <w:sz w:val="36"/>
                <w:szCs w:val="36"/>
              </w:rPr>
            </w:pPr>
          </w:p>
          <w:p w:rsidR="00356ABA" w:rsidRPr="00356ABA" w:rsidRDefault="00356ABA" w:rsidP="00356ABA">
            <w:pPr>
              <w:pStyle w:val="a5"/>
              <w:spacing w:line="269" w:lineRule="auto"/>
              <w:jc w:val="both"/>
              <w:rPr>
                <w:sz w:val="36"/>
                <w:szCs w:val="36"/>
              </w:rPr>
            </w:pPr>
            <w:r w:rsidRPr="00356ABA">
              <w:rPr>
                <w:sz w:val="36"/>
                <w:szCs w:val="36"/>
              </w:rPr>
              <w:t>Коррупция в закупках: группы риска, практика                            противодействия, ответственность.</w:t>
            </w:r>
          </w:p>
          <w:p w:rsidR="00356ABA" w:rsidRDefault="00356ABA" w:rsidP="000E4DDC">
            <w:pPr>
              <w:pStyle w:val="a5"/>
              <w:spacing w:line="269" w:lineRule="auto"/>
              <w:jc w:val="center"/>
              <w:rPr>
                <w:sz w:val="28"/>
                <w:szCs w:val="28"/>
              </w:rPr>
            </w:pPr>
          </w:p>
        </w:tc>
      </w:tr>
    </w:tbl>
    <w:p w:rsidR="00764C06" w:rsidRDefault="00356ABA" w:rsidP="00356ABA">
      <w:pPr>
        <w:pStyle w:val="a5"/>
        <w:spacing w:line="269" w:lineRule="auto"/>
        <w:jc w:val="center"/>
        <w:rPr>
          <w:sz w:val="28"/>
          <w:szCs w:val="28"/>
        </w:rPr>
      </w:pPr>
      <w:r>
        <w:rPr>
          <w:sz w:val="28"/>
          <w:szCs w:val="28"/>
        </w:rPr>
        <w:t xml:space="preserve">    </w:t>
      </w:r>
    </w:p>
    <w:p w:rsidR="00764C06" w:rsidRDefault="00857269" w:rsidP="000E4DDC">
      <w:pPr>
        <w:pStyle w:val="a5"/>
        <w:spacing w:line="269" w:lineRule="auto"/>
        <w:ind w:firstLine="709"/>
        <w:jc w:val="both"/>
        <w:rPr>
          <w:sz w:val="28"/>
          <w:szCs w:val="28"/>
        </w:rPr>
      </w:pPr>
      <w:r>
        <w:rPr>
          <w:sz w:val="28"/>
          <w:szCs w:val="28"/>
        </w:rPr>
        <w:t xml:space="preserve">Традиционно в декабре каждого года </w:t>
      </w:r>
      <w:r w:rsidR="00764C06">
        <w:rPr>
          <w:sz w:val="28"/>
          <w:szCs w:val="28"/>
        </w:rPr>
        <w:t>Контрактное агентст</w:t>
      </w:r>
      <w:r>
        <w:rPr>
          <w:sz w:val="28"/>
          <w:szCs w:val="28"/>
        </w:rPr>
        <w:t>во Архангельской области проводит</w:t>
      </w:r>
      <w:r w:rsidR="00764C06">
        <w:rPr>
          <w:sz w:val="28"/>
          <w:szCs w:val="28"/>
        </w:rPr>
        <w:t xml:space="preserve"> </w:t>
      </w:r>
      <w:proofErr w:type="spellStart"/>
      <w:r w:rsidR="00764C06">
        <w:rPr>
          <w:sz w:val="28"/>
          <w:szCs w:val="28"/>
        </w:rPr>
        <w:t>вебинар</w:t>
      </w:r>
      <w:proofErr w:type="spellEnd"/>
      <w:r w:rsidR="00764C06">
        <w:rPr>
          <w:sz w:val="28"/>
          <w:szCs w:val="28"/>
        </w:rPr>
        <w:t xml:space="preserve"> для заказчиков по теме «Коррупционные риски при осуществлении закупок товаров, работ, услуг для обеспечения государственных и муниципальных нужд».</w:t>
      </w:r>
    </w:p>
    <w:p w:rsidR="004D6ACB" w:rsidRDefault="004D6ACB" w:rsidP="000E4DDC">
      <w:pPr>
        <w:pStyle w:val="a5"/>
        <w:spacing w:line="269" w:lineRule="auto"/>
        <w:ind w:firstLine="709"/>
        <w:jc w:val="both"/>
        <w:rPr>
          <w:sz w:val="28"/>
          <w:szCs w:val="28"/>
        </w:rPr>
      </w:pPr>
    </w:p>
    <w:p w:rsidR="00764C06" w:rsidRDefault="006100CC" w:rsidP="000E4DDC">
      <w:pPr>
        <w:pStyle w:val="a5"/>
        <w:spacing w:line="269" w:lineRule="auto"/>
        <w:ind w:firstLine="709"/>
        <w:jc w:val="both"/>
        <w:rPr>
          <w:sz w:val="28"/>
          <w:szCs w:val="28"/>
        </w:rPr>
      </w:pPr>
      <w:r>
        <w:rPr>
          <w:sz w:val="28"/>
          <w:szCs w:val="28"/>
        </w:rPr>
        <w:t xml:space="preserve">В качестве ключевых вопросов, </w:t>
      </w:r>
      <w:r w:rsidR="00336832">
        <w:rPr>
          <w:sz w:val="28"/>
          <w:szCs w:val="28"/>
        </w:rPr>
        <w:t>обсуждаем</w:t>
      </w:r>
      <w:r>
        <w:rPr>
          <w:sz w:val="28"/>
          <w:szCs w:val="28"/>
        </w:rPr>
        <w:t xml:space="preserve">ых в ходе вебинара, можно отметить антикоррупционные требования к заказчикам, </w:t>
      </w:r>
      <w:r w:rsidR="00977732">
        <w:rPr>
          <w:sz w:val="28"/>
          <w:szCs w:val="28"/>
        </w:rPr>
        <w:t>поставщикам и органам контроля, практику выявления и противодействия конфликту интересов, ситуац</w:t>
      </w:r>
      <w:r w:rsidR="00857269">
        <w:rPr>
          <w:sz w:val="28"/>
          <w:szCs w:val="28"/>
        </w:rPr>
        <w:t>ию в сфере борьбы с картелями</w:t>
      </w:r>
      <w:r w:rsidR="00977732">
        <w:rPr>
          <w:sz w:val="28"/>
          <w:szCs w:val="28"/>
        </w:rPr>
        <w:t xml:space="preserve">. Также был </w:t>
      </w:r>
      <w:r w:rsidR="00336832">
        <w:rPr>
          <w:sz w:val="28"/>
          <w:szCs w:val="28"/>
        </w:rPr>
        <w:t>проведен</w:t>
      </w:r>
      <w:r w:rsidR="00977732">
        <w:rPr>
          <w:sz w:val="28"/>
          <w:szCs w:val="28"/>
        </w:rPr>
        <w:t xml:space="preserve"> обзор административной и судебной практики и проведена классификация форм ответственности за правонарушения и преступления коррупционной напр</w:t>
      </w:r>
      <w:r w:rsidR="00336832">
        <w:rPr>
          <w:sz w:val="28"/>
          <w:szCs w:val="28"/>
        </w:rPr>
        <w:t>авленности, предусмотренной КоАП</w:t>
      </w:r>
      <w:r w:rsidR="00977732">
        <w:rPr>
          <w:sz w:val="28"/>
          <w:szCs w:val="28"/>
        </w:rPr>
        <w:t xml:space="preserve"> и Уголовным кодексом Российской Федерации.</w:t>
      </w:r>
    </w:p>
    <w:p w:rsidR="004D6ACB" w:rsidRDefault="004D6ACB" w:rsidP="000E4DDC">
      <w:pPr>
        <w:pStyle w:val="a5"/>
        <w:spacing w:line="269" w:lineRule="auto"/>
        <w:ind w:firstLine="709"/>
        <w:jc w:val="both"/>
        <w:rPr>
          <w:sz w:val="28"/>
          <w:szCs w:val="28"/>
        </w:rPr>
      </w:pPr>
    </w:p>
    <w:p w:rsidR="00977732" w:rsidRDefault="00977732" w:rsidP="000E4DDC">
      <w:pPr>
        <w:pStyle w:val="a5"/>
        <w:spacing w:line="269" w:lineRule="auto"/>
        <w:ind w:firstLine="709"/>
        <w:jc w:val="both"/>
        <w:rPr>
          <w:sz w:val="28"/>
          <w:szCs w:val="28"/>
        </w:rPr>
      </w:pPr>
      <w:r>
        <w:rPr>
          <w:sz w:val="28"/>
          <w:szCs w:val="28"/>
        </w:rPr>
        <w:t xml:space="preserve">В заключительной части вебинара были даны рекомендации </w:t>
      </w:r>
      <w:r w:rsidR="00336832">
        <w:rPr>
          <w:sz w:val="28"/>
          <w:szCs w:val="28"/>
        </w:rPr>
        <w:br/>
      </w:r>
      <w:r>
        <w:rPr>
          <w:sz w:val="28"/>
          <w:szCs w:val="28"/>
        </w:rPr>
        <w:t>по противодействию коррупционным проявлениям в сфере закупок.</w:t>
      </w:r>
    </w:p>
    <w:p w:rsidR="00D040D8" w:rsidRDefault="00D040D8" w:rsidP="004D6ACB">
      <w:pPr>
        <w:pStyle w:val="a5"/>
        <w:spacing w:line="269" w:lineRule="auto"/>
        <w:jc w:val="both"/>
        <w:rPr>
          <w:sz w:val="28"/>
          <w:szCs w:val="28"/>
        </w:rPr>
      </w:pPr>
    </w:p>
    <w:p w:rsidR="00D040D8" w:rsidRPr="000A1783" w:rsidRDefault="00D040D8" w:rsidP="00D040D8">
      <w:pPr>
        <w:pStyle w:val="a5"/>
        <w:spacing w:line="269" w:lineRule="auto"/>
        <w:jc w:val="both"/>
        <w:rPr>
          <w:sz w:val="28"/>
          <w:szCs w:val="28"/>
        </w:rPr>
      </w:pPr>
      <w:r>
        <w:rPr>
          <w:sz w:val="28"/>
          <w:szCs w:val="28"/>
        </w:rPr>
        <w:t>Контрактное агентство Архангельской области</w:t>
      </w:r>
      <w:r w:rsidR="00336832">
        <w:rPr>
          <w:sz w:val="28"/>
          <w:szCs w:val="28"/>
        </w:rPr>
        <w:t>.</w:t>
      </w:r>
    </w:p>
    <w:sectPr w:rsidR="00D040D8" w:rsidRPr="000A1783" w:rsidSect="00FB5C98">
      <w:headerReference w:type="even" r:id="rId9"/>
      <w:headerReference w:type="default" r:id="rId10"/>
      <w:footerReference w:type="first" r:id="rId11"/>
      <w:type w:val="continuous"/>
      <w:pgSz w:w="11907" w:h="16840"/>
      <w:pgMar w:top="1134" w:right="851" w:bottom="993"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320" w:rsidRDefault="00934320">
      <w:r>
        <w:separator/>
      </w:r>
    </w:p>
  </w:endnote>
  <w:endnote w:type="continuationSeparator" w:id="0">
    <w:p w:rsidR="00934320" w:rsidRDefault="0093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2E" w:rsidRDefault="0078372E">
    <w:pPr>
      <w:pStyle w:val="a5"/>
    </w:pPr>
  </w:p>
  <w:p w:rsidR="0078372E" w:rsidRPr="00753FEA" w:rsidRDefault="0078372E">
    <w:pPr>
      <w:pStyle w:val="a5"/>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320" w:rsidRDefault="00934320">
      <w:r>
        <w:separator/>
      </w:r>
    </w:p>
  </w:footnote>
  <w:footnote w:type="continuationSeparator" w:id="0">
    <w:p w:rsidR="00934320" w:rsidRDefault="00934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2E" w:rsidRDefault="006F73A9" w:rsidP="0092082C">
    <w:pPr>
      <w:pStyle w:val="a3"/>
      <w:framePr w:wrap="auto" w:vAnchor="text" w:hAnchor="margin" w:xAlign="center" w:y="1"/>
      <w:rPr>
        <w:rStyle w:val="ab"/>
      </w:rPr>
    </w:pPr>
    <w:r>
      <w:rPr>
        <w:rStyle w:val="ab"/>
      </w:rPr>
      <w:fldChar w:fldCharType="begin"/>
    </w:r>
    <w:r w:rsidR="0078372E">
      <w:rPr>
        <w:rStyle w:val="ab"/>
      </w:rPr>
      <w:instrText xml:space="preserve">PAGE  </w:instrText>
    </w:r>
    <w:r>
      <w:rPr>
        <w:rStyle w:val="ab"/>
      </w:rPr>
      <w:fldChar w:fldCharType="end"/>
    </w:r>
  </w:p>
  <w:p w:rsidR="0078372E" w:rsidRDefault="007837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731"/>
      <w:docPartObj>
        <w:docPartGallery w:val="Page Numbers (Top of Page)"/>
        <w:docPartUnique/>
      </w:docPartObj>
    </w:sdtPr>
    <w:sdtEndPr/>
    <w:sdtContent>
      <w:p w:rsidR="0078372E" w:rsidRDefault="00460169">
        <w:pPr>
          <w:pStyle w:val="a3"/>
          <w:jc w:val="center"/>
        </w:pPr>
        <w:r>
          <w:fldChar w:fldCharType="begin"/>
        </w:r>
        <w:r>
          <w:instrText xml:space="preserve"> PAGE   \* MERGEFORMAT </w:instrText>
        </w:r>
        <w:r>
          <w:fldChar w:fldCharType="separate"/>
        </w:r>
        <w:r w:rsidR="00246CF5">
          <w:rPr>
            <w:noProof/>
          </w:rPr>
          <w:t>2</w:t>
        </w:r>
        <w:r>
          <w:rPr>
            <w:noProof/>
          </w:rPr>
          <w:fldChar w:fldCharType="end"/>
        </w:r>
      </w:p>
    </w:sdtContent>
  </w:sdt>
  <w:p w:rsidR="0078372E" w:rsidRDefault="007837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C26BB"/>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51"/>
    <w:rsid w:val="00026E4A"/>
    <w:rsid w:val="00035967"/>
    <w:rsid w:val="00050DCF"/>
    <w:rsid w:val="0005345F"/>
    <w:rsid w:val="00060274"/>
    <w:rsid w:val="00061A8B"/>
    <w:rsid w:val="000651DF"/>
    <w:rsid w:val="000779E0"/>
    <w:rsid w:val="00085291"/>
    <w:rsid w:val="000922C1"/>
    <w:rsid w:val="00097731"/>
    <w:rsid w:val="000A1783"/>
    <w:rsid w:val="000A1AA3"/>
    <w:rsid w:val="000A4AB7"/>
    <w:rsid w:val="000B763C"/>
    <w:rsid w:val="000D4BBC"/>
    <w:rsid w:val="000D6D01"/>
    <w:rsid w:val="000E4DDC"/>
    <w:rsid w:val="000F3435"/>
    <w:rsid w:val="00106121"/>
    <w:rsid w:val="001213D8"/>
    <w:rsid w:val="00137E83"/>
    <w:rsid w:val="00146397"/>
    <w:rsid w:val="0015137F"/>
    <w:rsid w:val="00153DAF"/>
    <w:rsid w:val="00174053"/>
    <w:rsid w:val="00177591"/>
    <w:rsid w:val="00177D1B"/>
    <w:rsid w:val="001879EB"/>
    <w:rsid w:val="001955D7"/>
    <w:rsid w:val="001966DC"/>
    <w:rsid w:val="00196AD2"/>
    <w:rsid w:val="001C525E"/>
    <w:rsid w:val="00200355"/>
    <w:rsid w:val="00200DDD"/>
    <w:rsid w:val="00211859"/>
    <w:rsid w:val="002265D6"/>
    <w:rsid w:val="00246CF5"/>
    <w:rsid w:val="002615FF"/>
    <w:rsid w:val="002816DF"/>
    <w:rsid w:val="00292129"/>
    <w:rsid w:val="002A5943"/>
    <w:rsid w:val="002B7EA3"/>
    <w:rsid w:val="002C257F"/>
    <w:rsid w:val="002D34D9"/>
    <w:rsid w:val="002E3FE6"/>
    <w:rsid w:val="002F0FB8"/>
    <w:rsid w:val="002F1CCF"/>
    <w:rsid w:val="002F52EE"/>
    <w:rsid w:val="00300E0F"/>
    <w:rsid w:val="00301054"/>
    <w:rsid w:val="0030794C"/>
    <w:rsid w:val="00321227"/>
    <w:rsid w:val="00324FCB"/>
    <w:rsid w:val="00336832"/>
    <w:rsid w:val="00337B31"/>
    <w:rsid w:val="003422A4"/>
    <w:rsid w:val="00356ABA"/>
    <w:rsid w:val="00357C2C"/>
    <w:rsid w:val="003C2BEA"/>
    <w:rsid w:val="003D3679"/>
    <w:rsid w:val="003F07DE"/>
    <w:rsid w:val="003F5FD9"/>
    <w:rsid w:val="00406E11"/>
    <w:rsid w:val="00415F64"/>
    <w:rsid w:val="00422F03"/>
    <w:rsid w:val="00427CD1"/>
    <w:rsid w:val="00442833"/>
    <w:rsid w:val="0044572A"/>
    <w:rsid w:val="00453718"/>
    <w:rsid w:val="00460169"/>
    <w:rsid w:val="00475370"/>
    <w:rsid w:val="004827D0"/>
    <w:rsid w:val="004A0FA5"/>
    <w:rsid w:val="004A49B6"/>
    <w:rsid w:val="004B07ED"/>
    <w:rsid w:val="004C1549"/>
    <w:rsid w:val="004D309E"/>
    <w:rsid w:val="004D6ACB"/>
    <w:rsid w:val="004D7028"/>
    <w:rsid w:val="004F2009"/>
    <w:rsid w:val="005261E3"/>
    <w:rsid w:val="00536604"/>
    <w:rsid w:val="005439C4"/>
    <w:rsid w:val="00567B19"/>
    <w:rsid w:val="00573190"/>
    <w:rsid w:val="005919CD"/>
    <w:rsid w:val="005A4657"/>
    <w:rsid w:val="005B601B"/>
    <w:rsid w:val="005C0B61"/>
    <w:rsid w:val="005C63F3"/>
    <w:rsid w:val="005F1A68"/>
    <w:rsid w:val="005F38DF"/>
    <w:rsid w:val="005F3C1E"/>
    <w:rsid w:val="006100CC"/>
    <w:rsid w:val="00614EF4"/>
    <w:rsid w:val="00616F18"/>
    <w:rsid w:val="0064557E"/>
    <w:rsid w:val="006507A4"/>
    <w:rsid w:val="00673699"/>
    <w:rsid w:val="00682457"/>
    <w:rsid w:val="00683E54"/>
    <w:rsid w:val="00694DF0"/>
    <w:rsid w:val="006B7C02"/>
    <w:rsid w:val="006C4969"/>
    <w:rsid w:val="006C4FE4"/>
    <w:rsid w:val="006E33F2"/>
    <w:rsid w:val="006F2A5F"/>
    <w:rsid w:val="006F73A9"/>
    <w:rsid w:val="0071292B"/>
    <w:rsid w:val="00713DC0"/>
    <w:rsid w:val="00714109"/>
    <w:rsid w:val="00730FC6"/>
    <w:rsid w:val="00737A36"/>
    <w:rsid w:val="00747994"/>
    <w:rsid w:val="00753FEA"/>
    <w:rsid w:val="0076154A"/>
    <w:rsid w:val="00764C06"/>
    <w:rsid w:val="00780BB7"/>
    <w:rsid w:val="0078372E"/>
    <w:rsid w:val="00791567"/>
    <w:rsid w:val="007A3DD3"/>
    <w:rsid w:val="007D576B"/>
    <w:rsid w:val="007F48B1"/>
    <w:rsid w:val="007F5D9C"/>
    <w:rsid w:val="00823782"/>
    <w:rsid w:val="00827985"/>
    <w:rsid w:val="0083407D"/>
    <w:rsid w:val="0083775A"/>
    <w:rsid w:val="00843A12"/>
    <w:rsid w:val="00850BE4"/>
    <w:rsid w:val="008536AD"/>
    <w:rsid w:val="0085699B"/>
    <w:rsid w:val="00857269"/>
    <w:rsid w:val="00866FD9"/>
    <w:rsid w:val="00885C10"/>
    <w:rsid w:val="008914F1"/>
    <w:rsid w:val="008B53D5"/>
    <w:rsid w:val="008D2933"/>
    <w:rsid w:val="008E568C"/>
    <w:rsid w:val="0092082C"/>
    <w:rsid w:val="00927AB1"/>
    <w:rsid w:val="0093401A"/>
    <w:rsid w:val="00934320"/>
    <w:rsid w:val="00935B1E"/>
    <w:rsid w:val="00936030"/>
    <w:rsid w:val="00963FEF"/>
    <w:rsid w:val="009641A2"/>
    <w:rsid w:val="00965CCB"/>
    <w:rsid w:val="00977732"/>
    <w:rsid w:val="009C4411"/>
    <w:rsid w:val="009E6F60"/>
    <w:rsid w:val="00A15736"/>
    <w:rsid w:val="00A224DF"/>
    <w:rsid w:val="00A3192D"/>
    <w:rsid w:val="00A332B1"/>
    <w:rsid w:val="00A37B38"/>
    <w:rsid w:val="00A42112"/>
    <w:rsid w:val="00A4380D"/>
    <w:rsid w:val="00A50945"/>
    <w:rsid w:val="00A54BFA"/>
    <w:rsid w:val="00A7379B"/>
    <w:rsid w:val="00A7791D"/>
    <w:rsid w:val="00A8378E"/>
    <w:rsid w:val="00A85F5F"/>
    <w:rsid w:val="00A969C5"/>
    <w:rsid w:val="00AC6AC1"/>
    <w:rsid w:val="00AC70B8"/>
    <w:rsid w:val="00AE220F"/>
    <w:rsid w:val="00AF51A2"/>
    <w:rsid w:val="00B125AE"/>
    <w:rsid w:val="00B3328B"/>
    <w:rsid w:val="00B45C24"/>
    <w:rsid w:val="00B47620"/>
    <w:rsid w:val="00B50E88"/>
    <w:rsid w:val="00B57860"/>
    <w:rsid w:val="00B71B25"/>
    <w:rsid w:val="00BA5052"/>
    <w:rsid w:val="00BB4E25"/>
    <w:rsid w:val="00BC31A2"/>
    <w:rsid w:val="00BC3930"/>
    <w:rsid w:val="00BD0876"/>
    <w:rsid w:val="00BD2089"/>
    <w:rsid w:val="00BE5B4C"/>
    <w:rsid w:val="00BE7AE0"/>
    <w:rsid w:val="00BE7DBB"/>
    <w:rsid w:val="00BF0051"/>
    <w:rsid w:val="00BF0720"/>
    <w:rsid w:val="00BF6FB6"/>
    <w:rsid w:val="00C136C8"/>
    <w:rsid w:val="00C154E8"/>
    <w:rsid w:val="00C30E6B"/>
    <w:rsid w:val="00C352EA"/>
    <w:rsid w:val="00C61991"/>
    <w:rsid w:val="00C67FB5"/>
    <w:rsid w:val="00C741F6"/>
    <w:rsid w:val="00C94D8C"/>
    <w:rsid w:val="00CC44ED"/>
    <w:rsid w:val="00CC4755"/>
    <w:rsid w:val="00CC7AEB"/>
    <w:rsid w:val="00CD68D1"/>
    <w:rsid w:val="00CE7164"/>
    <w:rsid w:val="00CF271E"/>
    <w:rsid w:val="00CF3899"/>
    <w:rsid w:val="00D040D8"/>
    <w:rsid w:val="00D048E1"/>
    <w:rsid w:val="00D0676A"/>
    <w:rsid w:val="00D37BBC"/>
    <w:rsid w:val="00D573BB"/>
    <w:rsid w:val="00D704A3"/>
    <w:rsid w:val="00D86C17"/>
    <w:rsid w:val="00D9562E"/>
    <w:rsid w:val="00D967AD"/>
    <w:rsid w:val="00DA1FA2"/>
    <w:rsid w:val="00DB0863"/>
    <w:rsid w:val="00DB36BF"/>
    <w:rsid w:val="00DB6AB4"/>
    <w:rsid w:val="00DC2327"/>
    <w:rsid w:val="00DD0BB0"/>
    <w:rsid w:val="00DF5602"/>
    <w:rsid w:val="00E0081D"/>
    <w:rsid w:val="00E0254F"/>
    <w:rsid w:val="00E22605"/>
    <w:rsid w:val="00E227B5"/>
    <w:rsid w:val="00E41DC2"/>
    <w:rsid w:val="00E53F12"/>
    <w:rsid w:val="00E60D41"/>
    <w:rsid w:val="00E67137"/>
    <w:rsid w:val="00E7454F"/>
    <w:rsid w:val="00E8318B"/>
    <w:rsid w:val="00EC43E1"/>
    <w:rsid w:val="00ED384B"/>
    <w:rsid w:val="00EF4C2A"/>
    <w:rsid w:val="00EF4C52"/>
    <w:rsid w:val="00F30354"/>
    <w:rsid w:val="00F70F18"/>
    <w:rsid w:val="00FA46B5"/>
    <w:rsid w:val="00FB5C98"/>
    <w:rsid w:val="00FC68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9FA6FB-3228-4756-B8C8-0F2373A9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18B"/>
    <w:rPr>
      <w:lang w:eastAsia="en-US"/>
    </w:rPr>
  </w:style>
  <w:style w:type="paragraph" w:styleId="1">
    <w:name w:val="heading 1"/>
    <w:basedOn w:val="a"/>
    <w:next w:val="a"/>
    <w:qFormat/>
    <w:rsid w:val="00E8318B"/>
    <w:pPr>
      <w:keepNext/>
      <w:jc w:val="right"/>
      <w:outlineLvl w:val="0"/>
    </w:pPr>
    <w:rPr>
      <w:b/>
      <w:i/>
      <w:sz w:val="28"/>
    </w:rPr>
  </w:style>
  <w:style w:type="paragraph" w:styleId="2">
    <w:name w:val="heading 2"/>
    <w:basedOn w:val="a"/>
    <w:next w:val="a"/>
    <w:qFormat/>
    <w:rsid w:val="00E8318B"/>
    <w:pPr>
      <w:keepNext/>
      <w:jc w:val="center"/>
      <w:outlineLvl w:val="1"/>
    </w:pPr>
    <w:rPr>
      <w:rFonts w:ascii="Times New Roman CYR" w:hAnsi="Times New Roman CYR"/>
      <w:b/>
      <w:sz w:val="24"/>
    </w:rPr>
  </w:style>
  <w:style w:type="paragraph" w:styleId="3">
    <w:name w:val="heading 3"/>
    <w:basedOn w:val="a"/>
    <w:next w:val="a"/>
    <w:qFormat/>
    <w:rsid w:val="00E8318B"/>
    <w:pPr>
      <w:keepNext/>
      <w:jc w:val="center"/>
      <w:outlineLvl w:val="2"/>
    </w:pPr>
    <w:rPr>
      <w:b/>
      <w:bCs/>
      <w:sz w:val="28"/>
    </w:rPr>
  </w:style>
  <w:style w:type="paragraph" w:styleId="4">
    <w:name w:val="heading 4"/>
    <w:basedOn w:val="a"/>
    <w:next w:val="a"/>
    <w:qFormat/>
    <w:rsid w:val="00E8318B"/>
    <w:pPr>
      <w:keepNext/>
      <w:spacing w:line="360" w:lineRule="auto"/>
      <w:jc w:val="both"/>
      <w:outlineLvl w:val="3"/>
    </w:pPr>
    <w:rPr>
      <w:b/>
      <w:sz w:val="24"/>
    </w:rPr>
  </w:style>
  <w:style w:type="paragraph" w:styleId="5">
    <w:name w:val="heading 5"/>
    <w:basedOn w:val="a"/>
    <w:next w:val="a"/>
    <w:qFormat/>
    <w:rsid w:val="00E8318B"/>
    <w:pPr>
      <w:keepNext/>
      <w:ind w:right="-1"/>
      <w:jc w:val="right"/>
      <w:outlineLvl w:val="4"/>
    </w:pPr>
    <w:rPr>
      <w:b/>
      <w:bCs/>
      <w:sz w:val="28"/>
    </w:rPr>
  </w:style>
  <w:style w:type="paragraph" w:styleId="6">
    <w:name w:val="heading 6"/>
    <w:basedOn w:val="a"/>
    <w:next w:val="a"/>
    <w:qFormat/>
    <w:rsid w:val="00E8318B"/>
    <w:pPr>
      <w:keepNext/>
      <w:spacing w:line="260" w:lineRule="auto"/>
      <w:ind w:right="-2"/>
      <w:jc w:val="center"/>
      <w:outlineLvl w:val="5"/>
    </w:pPr>
    <w:rPr>
      <w:sz w:val="28"/>
    </w:rPr>
  </w:style>
  <w:style w:type="paragraph" w:styleId="7">
    <w:name w:val="heading 7"/>
    <w:basedOn w:val="a"/>
    <w:next w:val="a"/>
    <w:qFormat/>
    <w:rsid w:val="00E8318B"/>
    <w:pPr>
      <w:keepNext/>
      <w:ind w:right="5528"/>
      <w:outlineLvl w:val="6"/>
    </w:pPr>
    <w:rPr>
      <w:b/>
      <w:bCs/>
      <w:sz w:val="22"/>
    </w:rPr>
  </w:style>
  <w:style w:type="paragraph" w:styleId="8">
    <w:name w:val="heading 8"/>
    <w:basedOn w:val="a"/>
    <w:next w:val="a"/>
    <w:qFormat/>
    <w:rsid w:val="00E8318B"/>
    <w:pPr>
      <w:keepNext/>
      <w:ind w:left="709"/>
      <w:jc w:val="both"/>
      <w:outlineLvl w:val="7"/>
    </w:pPr>
    <w:rPr>
      <w:b/>
      <w:bCs/>
      <w:sz w:val="28"/>
    </w:rPr>
  </w:style>
  <w:style w:type="paragraph" w:styleId="9">
    <w:name w:val="heading 9"/>
    <w:basedOn w:val="a"/>
    <w:next w:val="a"/>
    <w:qFormat/>
    <w:rsid w:val="00E8318B"/>
    <w:pPr>
      <w:keepNext/>
      <w:ind w:left="709" w:right="-1"/>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318B"/>
    <w:pPr>
      <w:tabs>
        <w:tab w:val="center" w:pos="4153"/>
        <w:tab w:val="right" w:pos="8306"/>
      </w:tabs>
    </w:pPr>
  </w:style>
  <w:style w:type="paragraph" w:styleId="a5">
    <w:name w:val="footer"/>
    <w:basedOn w:val="a"/>
    <w:link w:val="a6"/>
    <w:rsid w:val="00E8318B"/>
    <w:pPr>
      <w:tabs>
        <w:tab w:val="center" w:pos="4153"/>
        <w:tab w:val="right" w:pos="8306"/>
      </w:tabs>
    </w:pPr>
  </w:style>
  <w:style w:type="character" w:styleId="a7">
    <w:name w:val="Hyperlink"/>
    <w:rsid w:val="00E8318B"/>
    <w:rPr>
      <w:rFonts w:cs="Times New Roman"/>
      <w:color w:val="0000FF"/>
      <w:u w:val="single"/>
    </w:rPr>
  </w:style>
  <w:style w:type="paragraph" w:styleId="a8">
    <w:name w:val="Body Text Indent"/>
    <w:basedOn w:val="a"/>
    <w:rsid w:val="00E8318B"/>
    <w:pPr>
      <w:ind w:firstLine="709"/>
    </w:pPr>
    <w:rPr>
      <w:bCs/>
      <w:sz w:val="28"/>
    </w:rPr>
  </w:style>
  <w:style w:type="paragraph" w:styleId="a9">
    <w:name w:val="caption"/>
    <w:basedOn w:val="a"/>
    <w:next w:val="a"/>
    <w:qFormat/>
    <w:rsid w:val="00E8318B"/>
    <w:rPr>
      <w:sz w:val="24"/>
    </w:rPr>
  </w:style>
  <w:style w:type="paragraph" w:styleId="aa">
    <w:name w:val="Body Text"/>
    <w:basedOn w:val="a"/>
    <w:rsid w:val="00E8318B"/>
    <w:pPr>
      <w:jc w:val="center"/>
    </w:pPr>
    <w:rPr>
      <w:sz w:val="28"/>
    </w:rPr>
  </w:style>
  <w:style w:type="paragraph" w:styleId="20">
    <w:name w:val="Body Text Indent 2"/>
    <w:basedOn w:val="a"/>
    <w:rsid w:val="00E8318B"/>
    <w:pPr>
      <w:ind w:firstLine="709"/>
      <w:jc w:val="both"/>
    </w:pPr>
    <w:rPr>
      <w:sz w:val="28"/>
    </w:rPr>
  </w:style>
  <w:style w:type="paragraph" w:customStyle="1" w:styleId="FR1">
    <w:name w:val="FR1"/>
    <w:rsid w:val="00E8318B"/>
    <w:pPr>
      <w:widowControl w:val="0"/>
      <w:autoSpaceDE w:val="0"/>
      <w:autoSpaceDN w:val="0"/>
      <w:adjustRightInd w:val="0"/>
      <w:jc w:val="right"/>
    </w:pPr>
    <w:rPr>
      <w:rFonts w:ascii="Arial" w:hAnsi="Arial" w:cs="Arial"/>
      <w:noProof/>
    </w:rPr>
  </w:style>
  <w:style w:type="character" w:styleId="ab">
    <w:name w:val="page number"/>
    <w:rsid w:val="00E8318B"/>
    <w:rPr>
      <w:rFonts w:cs="Times New Roman"/>
    </w:rPr>
  </w:style>
  <w:style w:type="paragraph" w:styleId="30">
    <w:name w:val="Body Text Indent 3"/>
    <w:basedOn w:val="a"/>
    <w:rsid w:val="00E8318B"/>
    <w:pPr>
      <w:spacing w:before="120"/>
      <w:ind w:right="-142" w:firstLine="709"/>
      <w:jc w:val="both"/>
    </w:pPr>
    <w:rPr>
      <w:sz w:val="26"/>
    </w:rPr>
  </w:style>
  <w:style w:type="paragraph" w:styleId="21">
    <w:name w:val="Body Text 2"/>
    <w:basedOn w:val="a"/>
    <w:rsid w:val="00E8318B"/>
    <w:pPr>
      <w:jc w:val="center"/>
    </w:pPr>
    <w:rPr>
      <w:b/>
      <w:sz w:val="16"/>
    </w:rPr>
  </w:style>
  <w:style w:type="paragraph" w:customStyle="1" w:styleId="ac">
    <w:name w:val="Знак"/>
    <w:basedOn w:val="a"/>
    <w:autoRedefine/>
    <w:rsid w:val="00E8318B"/>
    <w:pPr>
      <w:spacing w:after="160" w:line="240" w:lineRule="exact"/>
    </w:pPr>
    <w:rPr>
      <w:sz w:val="28"/>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8318B"/>
    <w:pPr>
      <w:spacing w:before="100" w:beforeAutospacing="1" w:after="100" w:afterAutospacing="1"/>
    </w:pPr>
    <w:rPr>
      <w:rFonts w:ascii="Tahoma" w:hAnsi="Tahoma"/>
      <w:lang w:val="en-US"/>
    </w:rPr>
  </w:style>
  <w:style w:type="paragraph" w:customStyle="1" w:styleId="10">
    <w:name w:val="1 Знак"/>
    <w:basedOn w:val="a"/>
    <w:rsid w:val="00E8318B"/>
    <w:pPr>
      <w:spacing w:before="100" w:beforeAutospacing="1" w:after="100" w:afterAutospacing="1"/>
    </w:pPr>
    <w:rPr>
      <w:rFonts w:ascii="Tahoma" w:hAnsi="Tahoma"/>
      <w:lang w:val="en-US"/>
    </w:rPr>
  </w:style>
  <w:style w:type="paragraph" w:customStyle="1" w:styleId="ad">
    <w:name w:val="Знак Знак Знак Знак Знак Знак Знак"/>
    <w:basedOn w:val="a"/>
    <w:rsid w:val="00E8318B"/>
    <w:pPr>
      <w:spacing w:after="160" w:line="240" w:lineRule="exact"/>
    </w:pPr>
    <w:rPr>
      <w:rFonts w:ascii="Verdana" w:hAnsi="Verdana"/>
      <w:lang w:val="en-US"/>
    </w:rPr>
  </w:style>
  <w:style w:type="paragraph" w:customStyle="1" w:styleId="11">
    <w:name w:val="Без интервала1"/>
    <w:rsid w:val="00E8318B"/>
    <w:rPr>
      <w:rFonts w:ascii="Calibri" w:hAnsi="Calibri"/>
      <w:sz w:val="22"/>
      <w:szCs w:val="22"/>
      <w:lang w:eastAsia="en-US"/>
    </w:rPr>
  </w:style>
  <w:style w:type="paragraph" w:styleId="ae">
    <w:name w:val="Balloon Text"/>
    <w:basedOn w:val="a"/>
    <w:semiHidden/>
    <w:rsid w:val="00694DF0"/>
    <w:rPr>
      <w:rFonts w:ascii="Tahoma" w:hAnsi="Tahoma" w:cs="Tahoma"/>
      <w:sz w:val="16"/>
      <w:szCs w:val="16"/>
    </w:rPr>
  </w:style>
  <w:style w:type="table" w:styleId="af">
    <w:name w:val="Table Grid"/>
    <w:basedOn w:val="a1"/>
    <w:rsid w:val="00CC7A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85F5F"/>
    <w:pPr>
      <w:autoSpaceDE w:val="0"/>
      <w:autoSpaceDN w:val="0"/>
      <w:adjustRightInd w:val="0"/>
    </w:pPr>
    <w:rPr>
      <w:sz w:val="28"/>
      <w:szCs w:val="28"/>
    </w:rPr>
  </w:style>
  <w:style w:type="character" w:customStyle="1" w:styleId="a4">
    <w:name w:val="Верхний колонтитул Знак"/>
    <w:basedOn w:val="a0"/>
    <w:link w:val="a3"/>
    <w:uiPriority w:val="99"/>
    <w:rsid w:val="004C1549"/>
    <w:rPr>
      <w:lang w:eastAsia="en-US"/>
    </w:rPr>
  </w:style>
  <w:style w:type="character" w:customStyle="1" w:styleId="a6">
    <w:name w:val="Нижний колонтитул Знак"/>
    <w:basedOn w:val="a0"/>
    <w:link w:val="a5"/>
    <w:rsid w:val="00137E83"/>
    <w:rPr>
      <w:lang w:eastAsia="en-US"/>
    </w:rPr>
  </w:style>
  <w:style w:type="character" w:customStyle="1" w:styleId="fs1002">
    <w:name w:val="fs1002"/>
    <w:basedOn w:val="a0"/>
    <w:rsid w:val="00F7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33221">
      <w:bodyDiv w:val="1"/>
      <w:marLeft w:val="0"/>
      <w:marRight w:val="0"/>
      <w:marTop w:val="0"/>
      <w:marBottom w:val="0"/>
      <w:divBdr>
        <w:top w:val="none" w:sz="0" w:space="0" w:color="auto"/>
        <w:left w:val="none" w:sz="0" w:space="0" w:color="auto"/>
        <w:bottom w:val="none" w:sz="0" w:space="0" w:color="auto"/>
        <w:right w:val="none" w:sz="0" w:space="0" w:color="auto"/>
      </w:divBdr>
    </w:div>
    <w:div w:id="18165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53F74-3A8C-4072-BD77-DE750215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ДЭ</Company>
  <LinksUpToDate>false</LinksUpToDate>
  <CharactersWithSpaces>1118</CharactersWithSpaces>
  <SharedDoc>false</SharedDoc>
  <HLinks>
    <vt:vector size="6" baseType="variant">
      <vt:variant>
        <vt:i4>7733326</vt:i4>
      </vt:variant>
      <vt:variant>
        <vt:i4>0</vt:i4>
      </vt:variant>
      <vt:variant>
        <vt:i4>0</vt:i4>
      </vt:variant>
      <vt:variant>
        <vt:i4>5</vt:i4>
      </vt:variant>
      <vt:variant>
        <vt:lpwstr>mailto:dpk@dvinaland.ru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Tyarosova</dc:creator>
  <cp:lastModifiedBy>Рудаков Александр Павлович</cp:lastModifiedBy>
  <cp:revision>3</cp:revision>
  <cp:lastPrinted>2020-06-08T07:50:00Z</cp:lastPrinted>
  <dcterms:created xsi:type="dcterms:W3CDTF">2021-02-03T13:59:00Z</dcterms:created>
  <dcterms:modified xsi:type="dcterms:W3CDTF">2021-02-03T13:59:00Z</dcterms:modified>
</cp:coreProperties>
</file>